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5CBF9A" w14:textId="77777777" w:rsidR="003A642E" w:rsidRDefault="007A633F">
      <w:pPr>
        <w:pStyle w:val="Title"/>
        <w:rPr>
          <w:spacing w:val="-2"/>
          <w:w w:val="125"/>
        </w:rPr>
      </w:pPr>
      <w:r>
        <w:rPr>
          <w:w w:val="125"/>
        </w:rPr>
        <w:t>External</w:t>
      </w:r>
      <w:r>
        <w:rPr>
          <w:spacing w:val="-2"/>
          <w:w w:val="125"/>
        </w:rPr>
        <w:t xml:space="preserve"> </w:t>
      </w:r>
      <w:r>
        <w:rPr>
          <w:w w:val="125"/>
        </w:rPr>
        <w:t>Gravity</w:t>
      </w:r>
      <w:r>
        <w:rPr>
          <w:spacing w:val="-2"/>
          <w:w w:val="125"/>
        </w:rPr>
        <w:t xml:space="preserve"> </w:t>
      </w:r>
      <w:r>
        <w:rPr>
          <w:w w:val="125"/>
        </w:rPr>
        <w:t>Cosmology</w:t>
      </w:r>
      <w:r>
        <w:rPr>
          <w:spacing w:val="-2"/>
          <w:w w:val="125"/>
        </w:rPr>
        <w:t xml:space="preserve"> (EGC)</w:t>
      </w:r>
    </w:p>
    <w:p w14:paraId="25DCAD79" w14:textId="49DCD193" w:rsidR="00D801ED" w:rsidRDefault="00D801ED" w:rsidP="00D801ED">
      <w:pPr>
        <w:pStyle w:val="Title"/>
      </w:pPr>
      <w:r w:rsidRPr="00D801ED">
        <w:t>Tom Young</w:t>
      </w:r>
    </w:p>
    <w:p w14:paraId="52EA9934" w14:textId="77777777" w:rsidR="003A642E" w:rsidRDefault="003A642E">
      <w:pPr>
        <w:pStyle w:val="BodyText"/>
        <w:spacing w:before="25"/>
        <w:rPr>
          <w:rFonts w:ascii="Cambria"/>
          <w:sz w:val="28"/>
        </w:rPr>
      </w:pPr>
    </w:p>
    <w:p w14:paraId="0D043F34" w14:textId="77777777" w:rsidR="003A642E" w:rsidRDefault="007A633F">
      <w:pPr>
        <w:pStyle w:val="Heading1"/>
        <w:ind w:firstLine="0"/>
      </w:pPr>
      <w:r>
        <w:rPr>
          <w:spacing w:val="-2"/>
          <w:w w:val="120"/>
        </w:rPr>
        <w:t>Contents</w:t>
      </w:r>
    </w:p>
    <w:sdt>
      <w:sdtPr>
        <w:id w:val="737595116"/>
        <w:docPartObj>
          <w:docPartGallery w:val="Table of Contents"/>
          <w:docPartUnique/>
        </w:docPartObj>
      </w:sdtPr>
      <w:sdtEndPr/>
      <w:sdtContent>
        <w:p w14:paraId="76F96329" w14:textId="77777777" w:rsidR="003A642E" w:rsidRDefault="003A642E">
          <w:pPr>
            <w:pStyle w:val="TOC1"/>
            <w:numPr>
              <w:ilvl w:val="0"/>
              <w:numId w:val="4"/>
            </w:numPr>
            <w:tabs>
              <w:tab w:val="left" w:pos="463"/>
              <w:tab w:val="right" w:pos="9048"/>
            </w:tabs>
            <w:spacing w:before="206"/>
            <w:ind w:hanging="440"/>
          </w:pPr>
          <w:hyperlink w:anchor="_bookmark0" w:history="1">
            <w:r>
              <w:rPr>
                <w:color w:val="0000FF"/>
                <w:spacing w:val="-2"/>
                <w:w w:val="120"/>
              </w:rPr>
              <w:t>Abstract</w:t>
            </w:r>
          </w:hyperlink>
          <w:r w:rsidR="007A633F">
            <w:rPr>
              <w:rFonts w:ascii="Times New Roman"/>
              <w:b w:val="0"/>
              <w:color w:val="0000FF"/>
            </w:rPr>
            <w:tab/>
          </w:r>
          <w:r w:rsidR="007A633F">
            <w:rPr>
              <w:spacing w:val="-10"/>
              <w:w w:val="120"/>
            </w:rPr>
            <w:t>2</w:t>
          </w:r>
        </w:p>
        <w:p w14:paraId="585E21B7" w14:textId="77777777" w:rsidR="003A642E" w:rsidRDefault="003A642E">
          <w:pPr>
            <w:pStyle w:val="TOC1"/>
            <w:numPr>
              <w:ilvl w:val="0"/>
              <w:numId w:val="4"/>
            </w:numPr>
            <w:tabs>
              <w:tab w:val="left" w:pos="374"/>
              <w:tab w:val="right" w:pos="9049"/>
            </w:tabs>
            <w:spacing w:line="291" w:lineRule="exact"/>
            <w:ind w:left="374" w:hanging="351"/>
          </w:pPr>
          <w:hyperlink w:anchor="_bookmark1" w:history="1">
            <w:r>
              <w:rPr>
                <w:color w:val="0000FF"/>
                <w:w w:val="115"/>
              </w:rPr>
              <w:t>Significant</w:t>
            </w:r>
            <w:r>
              <w:rPr>
                <w:color w:val="0000FF"/>
                <w:spacing w:val="35"/>
                <w:w w:val="115"/>
              </w:rPr>
              <w:t xml:space="preserve"> </w:t>
            </w:r>
            <w:r>
              <w:rPr>
                <w:color w:val="0000FF"/>
                <w:w w:val="115"/>
              </w:rPr>
              <w:t>Observational</w:t>
            </w:r>
            <w:r>
              <w:rPr>
                <w:color w:val="0000FF"/>
                <w:spacing w:val="36"/>
                <w:w w:val="115"/>
              </w:rPr>
              <w:t xml:space="preserve"> </w:t>
            </w:r>
            <w:r>
              <w:rPr>
                <w:color w:val="0000FF"/>
                <w:w w:val="115"/>
              </w:rPr>
              <w:t>Anomalies</w:t>
            </w:r>
            <w:r>
              <w:rPr>
                <w:color w:val="0000FF"/>
                <w:spacing w:val="35"/>
                <w:w w:val="115"/>
              </w:rPr>
              <w:t xml:space="preserve"> </w:t>
            </w:r>
            <w:r>
              <w:rPr>
                <w:color w:val="0000FF"/>
                <w:w w:val="115"/>
              </w:rPr>
              <w:t>in</w:t>
            </w:r>
            <w:r>
              <w:rPr>
                <w:color w:val="0000FF"/>
                <w:spacing w:val="36"/>
                <w:w w:val="115"/>
              </w:rPr>
              <w:t xml:space="preserve"> </w:t>
            </w:r>
            <w:r>
              <w:rPr>
                <w:color w:val="0000FF"/>
                <w:w w:val="115"/>
              </w:rPr>
              <w:t>current</w:t>
            </w:r>
            <w:r>
              <w:rPr>
                <w:color w:val="0000FF"/>
                <w:spacing w:val="35"/>
                <w:w w:val="115"/>
              </w:rPr>
              <w:t xml:space="preserve"> </w:t>
            </w:r>
            <w:r>
              <w:rPr>
                <w:color w:val="0000FF"/>
                <w:spacing w:val="-2"/>
                <w:w w:val="115"/>
              </w:rPr>
              <w:t>theories</w:t>
            </w:r>
          </w:hyperlink>
          <w:r w:rsidR="007A633F">
            <w:rPr>
              <w:rFonts w:ascii="Times New Roman"/>
              <w:b w:val="0"/>
              <w:color w:val="0000FF"/>
            </w:rPr>
            <w:tab/>
          </w:r>
          <w:r w:rsidR="007A633F">
            <w:rPr>
              <w:spacing w:val="-10"/>
              <w:w w:val="115"/>
            </w:rPr>
            <w:t>3</w:t>
          </w:r>
        </w:p>
        <w:p w14:paraId="2E405335" w14:textId="77777777" w:rsidR="003A642E" w:rsidRDefault="003A642E">
          <w:pPr>
            <w:pStyle w:val="TOC2"/>
            <w:numPr>
              <w:ilvl w:val="1"/>
              <w:numId w:val="4"/>
            </w:numPr>
            <w:tabs>
              <w:tab w:val="left" w:pos="912"/>
              <w:tab w:val="left" w:pos="6174"/>
              <w:tab w:val="right" w:pos="9048"/>
            </w:tabs>
            <w:ind w:hanging="538"/>
          </w:pPr>
          <w:hyperlink w:anchor="_bookmark2" w:history="1">
            <w:r>
              <w:rPr>
                <w:color w:val="0000FF"/>
              </w:rPr>
              <w:t>The</w:t>
            </w:r>
            <w:r>
              <w:rPr>
                <w:color w:val="0000FF"/>
                <w:spacing w:val="64"/>
              </w:rPr>
              <w:t xml:space="preserve"> </w:t>
            </w:r>
            <w:r>
              <w:rPr>
                <w:color w:val="0000FF"/>
              </w:rPr>
              <w:t>Big</w:t>
            </w:r>
            <w:r>
              <w:rPr>
                <w:color w:val="0000FF"/>
                <w:spacing w:val="67"/>
              </w:rPr>
              <w:t xml:space="preserve"> </w:t>
            </w:r>
            <w:r>
              <w:rPr>
                <w:color w:val="0000FF"/>
              </w:rPr>
              <w:t>Bang</w:t>
            </w:r>
            <w:r>
              <w:rPr>
                <w:color w:val="0000FF"/>
                <w:spacing w:val="66"/>
              </w:rPr>
              <w:t xml:space="preserve"> </w:t>
            </w:r>
            <w:r>
              <w:rPr>
                <w:color w:val="0000FF"/>
              </w:rPr>
              <w:t>Theory:</w:t>
            </w:r>
            <w:r>
              <w:rPr>
                <w:color w:val="0000FF"/>
                <w:spacing w:val="77"/>
                <w:w w:val="150"/>
              </w:rPr>
              <w:t xml:space="preserve"> </w:t>
            </w:r>
            <w:r>
              <w:rPr>
                <w:color w:val="0000FF"/>
              </w:rPr>
              <w:t>Observational</w:t>
            </w:r>
            <w:r>
              <w:rPr>
                <w:color w:val="0000FF"/>
                <w:spacing w:val="67"/>
              </w:rPr>
              <w:t xml:space="preserve"> </w:t>
            </w:r>
            <w:r>
              <w:rPr>
                <w:color w:val="0000FF"/>
                <w:spacing w:val="-2"/>
              </w:rPr>
              <w:t>Challenges</w:t>
            </w:r>
          </w:hyperlink>
          <w:r w:rsidR="007A633F">
            <w:rPr>
              <w:color w:val="0000FF"/>
            </w:rPr>
            <w:tab/>
          </w:r>
          <w:r w:rsidR="007A633F">
            <w:t>.</w:t>
          </w:r>
          <w:r w:rsidR="007A633F">
            <w:rPr>
              <w:spacing w:val="68"/>
            </w:rPr>
            <w:t xml:space="preserve"> </w:t>
          </w:r>
          <w:r w:rsidR="007A633F">
            <w:t>.</w:t>
          </w:r>
          <w:r w:rsidR="007A633F">
            <w:rPr>
              <w:spacing w:val="69"/>
            </w:rPr>
            <w:t xml:space="preserve"> </w:t>
          </w:r>
          <w:r w:rsidR="007A633F">
            <w:t>.</w:t>
          </w:r>
          <w:r w:rsidR="007A633F">
            <w:rPr>
              <w:spacing w:val="68"/>
            </w:rPr>
            <w:t xml:space="preserve"> </w:t>
          </w:r>
          <w:r w:rsidR="007A633F">
            <w:t>.</w:t>
          </w:r>
          <w:r w:rsidR="007A633F">
            <w:rPr>
              <w:spacing w:val="69"/>
            </w:rPr>
            <w:t xml:space="preserve"> </w:t>
          </w:r>
          <w:r w:rsidR="007A633F">
            <w:t>.</w:t>
          </w:r>
          <w:r w:rsidR="007A633F">
            <w:rPr>
              <w:spacing w:val="69"/>
            </w:rPr>
            <w:t xml:space="preserve"> </w:t>
          </w:r>
          <w:r w:rsidR="007A633F">
            <w:t>.</w:t>
          </w:r>
          <w:r w:rsidR="007A633F">
            <w:rPr>
              <w:spacing w:val="68"/>
            </w:rPr>
            <w:t xml:space="preserve"> </w:t>
          </w:r>
          <w:r w:rsidR="007A633F">
            <w:t>.</w:t>
          </w:r>
          <w:r w:rsidR="007A633F">
            <w:rPr>
              <w:spacing w:val="69"/>
            </w:rPr>
            <w:t xml:space="preserve"> </w:t>
          </w:r>
          <w:r w:rsidR="007A633F">
            <w:t>.</w:t>
          </w:r>
          <w:r w:rsidR="007A633F">
            <w:rPr>
              <w:spacing w:val="69"/>
            </w:rPr>
            <w:t xml:space="preserve"> </w:t>
          </w:r>
          <w:r w:rsidR="007A633F">
            <w:t>.</w:t>
          </w:r>
          <w:r w:rsidR="007A633F">
            <w:rPr>
              <w:spacing w:val="68"/>
            </w:rPr>
            <w:t xml:space="preserve"> </w:t>
          </w:r>
          <w:r w:rsidR="007A633F">
            <w:t>.</w:t>
          </w:r>
          <w:r w:rsidR="007A633F">
            <w:rPr>
              <w:spacing w:val="69"/>
            </w:rPr>
            <w:t xml:space="preserve"> </w:t>
          </w:r>
          <w:r w:rsidR="007A633F">
            <w:t>.</w:t>
          </w:r>
          <w:r w:rsidR="007A633F">
            <w:rPr>
              <w:spacing w:val="68"/>
            </w:rPr>
            <w:t xml:space="preserve"> </w:t>
          </w:r>
          <w:r w:rsidR="007A633F">
            <w:t>.</w:t>
          </w:r>
          <w:r w:rsidR="007A633F">
            <w:rPr>
              <w:spacing w:val="69"/>
            </w:rPr>
            <w:t xml:space="preserve"> </w:t>
          </w:r>
          <w:r w:rsidR="007A633F">
            <w:rPr>
              <w:spacing w:val="-10"/>
            </w:rPr>
            <w:t>.</w:t>
          </w:r>
          <w:r w:rsidR="007A633F">
            <w:rPr>
              <w:rFonts w:ascii="Times New Roman"/>
            </w:rPr>
            <w:tab/>
          </w:r>
          <w:r w:rsidR="007A633F">
            <w:rPr>
              <w:spacing w:val="-10"/>
            </w:rPr>
            <w:t>3</w:t>
          </w:r>
        </w:p>
        <w:p w14:paraId="74C4D70A" w14:textId="77777777" w:rsidR="003A642E" w:rsidRDefault="003A642E">
          <w:pPr>
            <w:pStyle w:val="TOC2"/>
            <w:numPr>
              <w:ilvl w:val="1"/>
              <w:numId w:val="4"/>
            </w:numPr>
            <w:tabs>
              <w:tab w:val="left" w:pos="912"/>
              <w:tab w:val="right" w:pos="9048"/>
            </w:tabs>
            <w:ind w:hanging="538"/>
          </w:pPr>
          <w:hyperlink w:anchor="_bookmark3" w:history="1">
            <w:r>
              <w:rPr>
                <w:color w:val="0000FF"/>
              </w:rPr>
              <w:t>The</w:t>
            </w:r>
            <w:r>
              <w:rPr>
                <w:color w:val="0000FF"/>
                <w:spacing w:val="51"/>
              </w:rPr>
              <w:t xml:space="preserve"> </w:t>
            </w:r>
            <w:r>
              <w:rPr>
                <w:color w:val="0000FF"/>
              </w:rPr>
              <w:t>Cosmological</w:t>
            </w:r>
            <w:r>
              <w:rPr>
                <w:color w:val="0000FF"/>
                <w:spacing w:val="52"/>
              </w:rPr>
              <w:t xml:space="preserve"> </w:t>
            </w:r>
            <w:r>
              <w:rPr>
                <w:color w:val="0000FF"/>
              </w:rPr>
              <w:t>Principle:</w:t>
            </w:r>
            <w:r>
              <w:rPr>
                <w:color w:val="0000FF"/>
                <w:spacing w:val="61"/>
                <w:w w:val="150"/>
              </w:rPr>
              <w:t xml:space="preserve"> </w:t>
            </w:r>
            <w:r>
              <w:rPr>
                <w:color w:val="0000FF"/>
              </w:rPr>
              <w:t>Evidence</w:t>
            </w:r>
            <w:r>
              <w:rPr>
                <w:color w:val="0000FF"/>
                <w:spacing w:val="51"/>
              </w:rPr>
              <w:t xml:space="preserve"> </w:t>
            </w:r>
            <w:r>
              <w:rPr>
                <w:color w:val="0000FF"/>
              </w:rPr>
              <w:t>Against</w:t>
            </w:r>
            <w:r>
              <w:rPr>
                <w:color w:val="0000FF"/>
                <w:spacing w:val="52"/>
              </w:rPr>
              <w:t xml:space="preserve"> </w:t>
            </w:r>
            <w:r>
              <w:rPr>
                <w:color w:val="0000FF"/>
              </w:rPr>
              <w:t>Large-Scale</w:t>
            </w:r>
            <w:r>
              <w:rPr>
                <w:color w:val="0000FF"/>
                <w:spacing w:val="52"/>
              </w:rPr>
              <w:t xml:space="preserve"> </w:t>
            </w:r>
            <w:r>
              <w:rPr>
                <w:color w:val="0000FF"/>
              </w:rPr>
              <w:t>Isotropy</w:t>
            </w:r>
          </w:hyperlink>
          <w:r w:rsidR="007A633F">
            <w:rPr>
              <w:color w:val="0000FF"/>
              <w:spacing w:val="60"/>
            </w:rPr>
            <w:t xml:space="preserve">  </w:t>
          </w:r>
          <w:r w:rsidR="007A633F">
            <w:t>.</w:t>
          </w:r>
          <w:r w:rsidR="007A633F">
            <w:rPr>
              <w:spacing w:val="28"/>
            </w:rPr>
            <w:t xml:space="preserve">  </w:t>
          </w:r>
          <w:r w:rsidR="007A633F">
            <w:t>.</w:t>
          </w:r>
          <w:r w:rsidR="007A633F">
            <w:rPr>
              <w:spacing w:val="28"/>
            </w:rPr>
            <w:t xml:space="preserve">  </w:t>
          </w:r>
          <w:r w:rsidR="007A633F">
            <w:rPr>
              <w:spacing w:val="-10"/>
            </w:rPr>
            <w:t>.</w:t>
          </w:r>
          <w:r w:rsidR="007A633F">
            <w:rPr>
              <w:rFonts w:ascii="Times New Roman"/>
            </w:rPr>
            <w:tab/>
          </w:r>
          <w:r w:rsidR="007A633F">
            <w:rPr>
              <w:spacing w:val="-10"/>
            </w:rPr>
            <w:t>4</w:t>
          </w:r>
        </w:p>
        <w:p w14:paraId="3E7AA314" w14:textId="77777777" w:rsidR="003A642E" w:rsidRDefault="003A642E">
          <w:pPr>
            <w:pStyle w:val="TOC2"/>
            <w:numPr>
              <w:ilvl w:val="1"/>
              <w:numId w:val="4"/>
            </w:numPr>
            <w:tabs>
              <w:tab w:val="left" w:pos="912"/>
              <w:tab w:val="right" w:pos="9046"/>
            </w:tabs>
            <w:ind w:hanging="538"/>
          </w:pPr>
          <w:hyperlink w:anchor="_bookmark4" w:history="1">
            <w:r>
              <w:rPr>
                <w:color w:val="0000FF"/>
              </w:rPr>
              <w:t>Redshift</w:t>
            </w:r>
            <w:r>
              <w:rPr>
                <w:color w:val="0000FF"/>
                <w:spacing w:val="53"/>
              </w:rPr>
              <w:t xml:space="preserve"> </w:t>
            </w:r>
            <w:r>
              <w:rPr>
                <w:color w:val="0000FF"/>
              </w:rPr>
              <w:t>and</w:t>
            </w:r>
            <w:r>
              <w:rPr>
                <w:color w:val="0000FF"/>
                <w:spacing w:val="54"/>
              </w:rPr>
              <w:t xml:space="preserve"> </w:t>
            </w:r>
            <w:r>
              <w:rPr>
                <w:color w:val="0000FF"/>
              </w:rPr>
              <w:t>Hubble’s</w:t>
            </w:r>
            <w:r>
              <w:rPr>
                <w:color w:val="0000FF"/>
                <w:spacing w:val="53"/>
              </w:rPr>
              <w:t xml:space="preserve"> </w:t>
            </w:r>
            <w:r>
              <w:rPr>
                <w:color w:val="0000FF"/>
              </w:rPr>
              <w:t>Law:</w:t>
            </w:r>
            <w:r>
              <w:rPr>
                <w:color w:val="0000FF"/>
                <w:spacing w:val="63"/>
                <w:w w:val="150"/>
              </w:rPr>
              <w:t xml:space="preserve"> </w:t>
            </w:r>
            <w:r>
              <w:rPr>
                <w:color w:val="0000FF"/>
              </w:rPr>
              <w:t>Discrete</w:t>
            </w:r>
            <w:r>
              <w:rPr>
                <w:color w:val="0000FF"/>
                <w:spacing w:val="53"/>
              </w:rPr>
              <w:t xml:space="preserve"> </w:t>
            </w:r>
            <w:r>
              <w:rPr>
                <w:color w:val="0000FF"/>
              </w:rPr>
              <w:t>Redshifts</w:t>
            </w:r>
            <w:r>
              <w:rPr>
                <w:color w:val="0000FF"/>
                <w:spacing w:val="54"/>
              </w:rPr>
              <w:t xml:space="preserve"> </w:t>
            </w:r>
            <w:r>
              <w:rPr>
                <w:color w:val="0000FF"/>
              </w:rPr>
              <w:t>and</w:t>
            </w:r>
            <w:r>
              <w:rPr>
                <w:color w:val="0000FF"/>
                <w:spacing w:val="55"/>
              </w:rPr>
              <w:t xml:space="preserve"> </w:t>
            </w:r>
            <w:r>
              <w:rPr>
                <w:color w:val="0000FF"/>
              </w:rPr>
              <w:t>Association</w:t>
            </w:r>
            <w:r>
              <w:rPr>
                <w:color w:val="0000FF"/>
                <w:spacing w:val="53"/>
              </w:rPr>
              <w:t xml:space="preserve"> </w:t>
            </w:r>
            <w:r>
              <w:rPr>
                <w:color w:val="0000FF"/>
                <w:spacing w:val="-2"/>
              </w:rPr>
              <w:t>Anomalies</w:t>
            </w:r>
          </w:hyperlink>
          <w:r w:rsidR="007A633F">
            <w:rPr>
              <w:rFonts w:ascii="Times New Roman" w:hAnsi="Times New Roman"/>
              <w:color w:val="0000FF"/>
            </w:rPr>
            <w:tab/>
          </w:r>
          <w:r w:rsidR="007A633F">
            <w:rPr>
              <w:spacing w:val="-10"/>
            </w:rPr>
            <w:t>5</w:t>
          </w:r>
        </w:p>
        <w:p w14:paraId="01CF0744" w14:textId="77777777" w:rsidR="003A642E" w:rsidRDefault="003A642E">
          <w:pPr>
            <w:pStyle w:val="TOC2"/>
            <w:numPr>
              <w:ilvl w:val="1"/>
              <w:numId w:val="4"/>
            </w:numPr>
            <w:tabs>
              <w:tab w:val="left" w:pos="912"/>
              <w:tab w:val="right" w:pos="9048"/>
            </w:tabs>
            <w:ind w:hanging="538"/>
          </w:pPr>
          <w:hyperlink w:anchor="_bookmark5" w:history="1">
            <w:r>
              <w:rPr>
                <w:color w:val="0000FF"/>
              </w:rPr>
              <w:t>The</w:t>
            </w:r>
            <w:r>
              <w:rPr>
                <w:color w:val="0000FF"/>
                <w:spacing w:val="32"/>
              </w:rPr>
              <w:t xml:space="preserve"> </w:t>
            </w:r>
            <w:r>
              <w:rPr>
                <w:color w:val="0000FF"/>
              </w:rPr>
              <w:t>Hubble</w:t>
            </w:r>
            <w:r>
              <w:rPr>
                <w:color w:val="0000FF"/>
                <w:spacing w:val="33"/>
              </w:rPr>
              <w:t xml:space="preserve"> </w:t>
            </w:r>
            <w:r>
              <w:rPr>
                <w:color w:val="0000FF"/>
              </w:rPr>
              <w:t>Constant:</w:t>
            </w:r>
            <w:r>
              <w:rPr>
                <w:color w:val="0000FF"/>
                <w:spacing w:val="62"/>
              </w:rPr>
              <w:t xml:space="preserve"> </w:t>
            </w:r>
            <w:r>
              <w:rPr>
                <w:color w:val="0000FF"/>
              </w:rPr>
              <w:t>The</w:t>
            </w:r>
            <w:r>
              <w:rPr>
                <w:color w:val="0000FF"/>
                <w:spacing w:val="33"/>
              </w:rPr>
              <w:t xml:space="preserve"> </w:t>
            </w:r>
            <w:r>
              <w:rPr>
                <w:color w:val="0000FF"/>
              </w:rPr>
              <w:t>“Hubble</w:t>
            </w:r>
            <w:r>
              <w:rPr>
                <w:color w:val="0000FF"/>
                <w:spacing w:val="33"/>
              </w:rPr>
              <w:t xml:space="preserve"> </w:t>
            </w:r>
            <w:r>
              <w:rPr>
                <w:color w:val="0000FF"/>
              </w:rPr>
              <w:t>Tension”</w:t>
            </w:r>
          </w:hyperlink>
          <w:r w:rsidR="007A633F">
            <w:rPr>
              <w:color w:val="0000FF"/>
              <w:spacing w:val="47"/>
            </w:rPr>
            <w:t xml:space="preserve">  </w:t>
          </w:r>
          <w:r w:rsidR="007A633F">
            <w:t>.</w:t>
          </w:r>
          <w:r w:rsidR="007A633F">
            <w:rPr>
              <w:spacing w:val="53"/>
              <w:w w:val="150"/>
            </w:rPr>
            <w:t xml:space="preserve"> </w:t>
          </w:r>
          <w:r w:rsidR="007A633F">
            <w:t>.</w:t>
          </w:r>
          <w:r w:rsidR="007A633F">
            <w:rPr>
              <w:spacing w:val="53"/>
              <w:w w:val="150"/>
            </w:rPr>
            <w:t xml:space="preserve"> </w:t>
          </w:r>
          <w:r w:rsidR="007A633F">
            <w:t>.</w:t>
          </w:r>
          <w:r w:rsidR="007A633F">
            <w:rPr>
              <w:spacing w:val="53"/>
              <w:w w:val="150"/>
            </w:rPr>
            <w:t xml:space="preserve"> </w:t>
          </w:r>
          <w:r w:rsidR="007A633F">
            <w:t>.</w:t>
          </w:r>
          <w:r w:rsidR="007A633F">
            <w:rPr>
              <w:spacing w:val="53"/>
              <w:w w:val="150"/>
            </w:rPr>
            <w:t xml:space="preserve"> </w:t>
          </w:r>
          <w:r w:rsidR="007A633F">
            <w:t>.</w:t>
          </w:r>
          <w:r w:rsidR="007A633F">
            <w:rPr>
              <w:spacing w:val="53"/>
              <w:w w:val="150"/>
            </w:rPr>
            <w:t xml:space="preserve"> </w:t>
          </w:r>
          <w:r w:rsidR="007A633F">
            <w:t>.</w:t>
          </w:r>
          <w:r w:rsidR="007A633F">
            <w:rPr>
              <w:spacing w:val="53"/>
              <w:w w:val="150"/>
            </w:rPr>
            <w:t xml:space="preserve"> </w:t>
          </w:r>
          <w:r w:rsidR="007A633F">
            <w:t>.</w:t>
          </w:r>
          <w:r w:rsidR="007A633F">
            <w:rPr>
              <w:spacing w:val="53"/>
              <w:w w:val="150"/>
            </w:rPr>
            <w:t xml:space="preserve"> </w:t>
          </w:r>
          <w:r w:rsidR="007A633F">
            <w:t>.</w:t>
          </w:r>
          <w:r w:rsidR="007A633F">
            <w:rPr>
              <w:spacing w:val="53"/>
              <w:w w:val="150"/>
            </w:rPr>
            <w:t xml:space="preserve"> </w:t>
          </w:r>
          <w:r w:rsidR="007A633F">
            <w:t>.</w:t>
          </w:r>
          <w:r w:rsidR="007A633F">
            <w:rPr>
              <w:spacing w:val="53"/>
              <w:w w:val="150"/>
            </w:rPr>
            <w:t xml:space="preserve"> </w:t>
          </w:r>
          <w:r w:rsidR="007A633F">
            <w:t>.</w:t>
          </w:r>
          <w:r w:rsidR="007A633F">
            <w:rPr>
              <w:spacing w:val="53"/>
              <w:w w:val="150"/>
            </w:rPr>
            <w:t xml:space="preserve"> </w:t>
          </w:r>
          <w:r w:rsidR="007A633F">
            <w:t>.</w:t>
          </w:r>
          <w:r w:rsidR="007A633F">
            <w:rPr>
              <w:spacing w:val="53"/>
              <w:w w:val="150"/>
            </w:rPr>
            <w:t xml:space="preserve"> </w:t>
          </w:r>
          <w:r w:rsidR="007A633F">
            <w:t>.</w:t>
          </w:r>
          <w:r w:rsidR="007A633F">
            <w:rPr>
              <w:spacing w:val="53"/>
              <w:w w:val="150"/>
            </w:rPr>
            <w:t xml:space="preserve"> </w:t>
          </w:r>
          <w:r w:rsidR="007A633F">
            <w:t>.</w:t>
          </w:r>
          <w:r w:rsidR="007A633F">
            <w:rPr>
              <w:spacing w:val="53"/>
              <w:w w:val="150"/>
            </w:rPr>
            <w:t xml:space="preserve"> </w:t>
          </w:r>
          <w:r w:rsidR="007A633F">
            <w:t>.</w:t>
          </w:r>
          <w:r w:rsidR="007A633F">
            <w:rPr>
              <w:spacing w:val="53"/>
              <w:w w:val="150"/>
            </w:rPr>
            <w:t xml:space="preserve"> </w:t>
          </w:r>
          <w:r w:rsidR="007A633F">
            <w:rPr>
              <w:spacing w:val="-10"/>
            </w:rPr>
            <w:t>.</w:t>
          </w:r>
          <w:r w:rsidR="007A633F">
            <w:rPr>
              <w:rFonts w:ascii="Times New Roman" w:hAnsi="Times New Roman"/>
            </w:rPr>
            <w:tab/>
          </w:r>
          <w:r w:rsidR="007A633F">
            <w:rPr>
              <w:spacing w:val="-10"/>
            </w:rPr>
            <w:t>6</w:t>
          </w:r>
        </w:p>
        <w:p w14:paraId="7E567CBD" w14:textId="77777777" w:rsidR="003A642E" w:rsidRDefault="003A642E">
          <w:pPr>
            <w:pStyle w:val="TOC2"/>
            <w:numPr>
              <w:ilvl w:val="1"/>
              <w:numId w:val="4"/>
            </w:numPr>
            <w:tabs>
              <w:tab w:val="left" w:pos="912"/>
              <w:tab w:val="right" w:pos="9047"/>
            </w:tabs>
            <w:ind w:hanging="538"/>
          </w:pPr>
          <w:hyperlink w:anchor="_bookmark6" w:history="1">
            <w:r>
              <w:rPr>
                <w:color w:val="0000FF"/>
              </w:rPr>
              <w:t>Cosmic</w:t>
            </w:r>
            <w:r>
              <w:rPr>
                <w:color w:val="0000FF"/>
                <w:spacing w:val="56"/>
                <w:w w:val="150"/>
              </w:rPr>
              <w:t xml:space="preserve"> </w:t>
            </w:r>
            <w:r>
              <w:rPr>
                <w:color w:val="0000FF"/>
              </w:rPr>
              <w:t>Microwave</w:t>
            </w:r>
            <w:r>
              <w:rPr>
                <w:color w:val="0000FF"/>
                <w:spacing w:val="57"/>
                <w:w w:val="150"/>
              </w:rPr>
              <w:t xml:space="preserve"> </w:t>
            </w:r>
            <w:r>
              <w:rPr>
                <w:color w:val="0000FF"/>
              </w:rPr>
              <w:t>Background</w:t>
            </w:r>
            <w:r>
              <w:rPr>
                <w:color w:val="0000FF"/>
                <w:spacing w:val="58"/>
                <w:w w:val="150"/>
              </w:rPr>
              <w:t xml:space="preserve"> </w:t>
            </w:r>
            <w:r>
              <w:rPr>
                <w:color w:val="0000FF"/>
              </w:rPr>
              <w:t>Radiation</w:t>
            </w:r>
            <w:r>
              <w:rPr>
                <w:color w:val="0000FF"/>
                <w:spacing w:val="58"/>
                <w:w w:val="150"/>
              </w:rPr>
              <w:t xml:space="preserve"> </w:t>
            </w:r>
            <w:r>
              <w:rPr>
                <w:color w:val="0000FF"/>
              </w:rPr>
              <w:t>(CMBR):</w:t>
            </w:r>
            <w:r>
              <w:rPr>
                <w:color w:val="0000FF"/>
                <w:spacing w:val="57"/>
                <w:w w:val="150"/>
              </w:rPr>
              <w:t xml:space="preserve"> </w:t>
            </w:r>
            <w:r>
              <w:rPr>
                <w:color w:val="0000FF"/>
              </w:rPr>
              <w:t>Large-Scale</w:t>
            </w:r>
            <w:r>
              <w:rPr>
                <w:color w:val="0000FF"/>
                <w:spacing w:val="56"/>
                <w:w w:val="150"/>
              </w:rPr>
              <w:t xml:space="preserve"> </w:t>
            </w:r>
            <w:r>
              <w:rPr>
                <w:color w:val="0000FF"/>
                <w:spacing w:val="-2"/>
              </w:rPr>
              <w:t>Anomalies</w:t>
            </w:r>
          </w:hyperlink>
          <w:r w:rsidR="007A633F">
            <w:rPr>
              <w:rFonts w:ascii="Times New Roman"/>
              <w:color w:val="0000FF"/>
            </w:rPr>
            <w:tab/>
          </w:r>
          <w:r w:rsidR="007A633F">
            <w:rPr>
              <w:spacing w:val="-10"/>
            </w:rPr>
            <w:t>7</w:t>
          </w:r>
        </w:p>
        <w:p w14:paraId="56FC51FA" w14:textId="77777777" w:rsidR="003A642E" w:rsidRDefault="003A642E">
          <w:pPr>
            <w:pStyle w:val="TOC2"/>
            <w:numPr>
              <w:ilvl w:val="1"/>
              <w:numId w:val="4"/>
            </w:numPr>
            <w:tabs>
              <w:tab w:val="left" w:pos="912"/>
            </w:tabs>
            <w:ind w:hanging="538"/>
          </w:pPr>
          <w:hyperlink w:anchor="_bookmark7" w:history="1">
            <w:r>
              <w:rPr>
                <w:color w:val="0000FF"/>
                <w:w w:val="105"/>
              </w:rPr>
              <w:t>Limitations</w:t>
            </w:r>
            <w:r>
              <w:rPr>
                <w:color w:val="0000FF"/>
                <w:spacing w:val="25"/>
                <w:w w:val="105"/>
              </w:rPr>
              <w:t xml:space="preserve"> </w:t>
            </w:r>
            <w:r>
              <w:rPr>
                <w:color w:val="0000FF"/>
                <w:w w:val="105"/>
              </w:rPr>
              <w:t>of</w:t>
            </w:r>
            <w:r>
              <w:rPr>
                <w:color w:val="0000FF"/>
                <w:spacing w:val="25"/>
                <w:w w:val="105"/>
              </w:rPr>
              <w:t xml:space="preserve"> </w:t>
            </w:r>
            <w:r>
              <w:rPr>
                <w:color w:val="0000FF"/>
                <w:w w:val="105"/>
              </w:rPr>
              <w:t>Standard</w:t>
            </w:r>
            <w:r>
              <w:rPr>
                <w:color w:val="0000FF"/>
                <w:spacing w:val="25"/>
                <w:w w:val="105"/>
              </w:rPr>
              <w:t xml:space="preserve"> </w:t>
            </w:r>
            <w:r>
              <w:rPr>
                <w:color w:val="0000FF"/>
                <w:w w:val="105"/>
              </w:rPr>
              <w:t>Cosmological</w:t>
            </w:r>
            <w:r>
              <w:rPr>
                <w:color w:val="0000FF"/>
                <w:spacing w:val="25"/>
                <w:w w:val="105"/>
              </w:rPr>
              <w:t xml:space="preserve"> </w:t>
            </w:r>
            <w:r>
              <w:rPr>
                <w:color w:val="0000FF"/>
                <w:w w:val="105"/>
              </w:rPr>
              <w:t>Constructs:</w:t>
            </w:r>
            <w:r>
              <w:rPr>
                <w:color w:val="0000FF"/>
                <w:spacing w:val="52"/>
                <w:w w:val="105"/>
              </w:rPr>
              <w:t xml:space="preserve"> </w:t>
            </w:r>
            <w:r>
              <w:rPr>
                <w:color w:val="0000FF"/>
                <w:w w:val="105"/>
              </w:rPr>
              <w:t>Dark</w:t>
            </w:r>
            <w:r>
              <w:rPr>
                <w:color w:val="0000FF"/>
                <w:spacing w:val="26"/>
                <w:w w:val="105"/>
              </w:rPr>
              <w:t xml:space="preserve"> </w:t>
            </w:r>
            <w:r>
              <w:rPr>
                <w:color w:val="0000FF"/>
                <w:w w:val="105"/>
              </w:rPr>
              <w:t>Energy</w:t>
            </w:r>
            <w:r>
              <w:rPr>
                <w:color w:val="0000FF"/>
                <w:spacing w:val="25"/>
                <w:w w:val="105"/>
              </w:rPr>
              <w:t xml:space="preserve"> </w:t>
            </w:r>
            <w:r>
              <w:rPr>
                <w:color w:val="0000FF"/>
                <w:w w:val="105"/>
              </w:rPr>
              <w:t>and</w:t>
            </w:r>
            <w:r>
              <w:rPr>
                <w:color w:val="0000FF"/>
                <w:spacing w:val="25"/>
                <w:w w:val="105"/>
              </w:rPr>
              <w:t xml:space="preserve"> </w:t>
            </w:r>
            <w:r>
              <w:rPr>
                <w:color w:val="0000FF"/>
                <w:spacing w:val="-4"/>
                <w:w w:val="105"/>
              </w:rPr>
              <w:t>Cos-</w:t>
            </w:r>
          </w:hyperlink>
        </w:p>
        <w:p w14:paraId="28E1C335" w14:textId="77777777" w:rsidR="003A642E" w:rsidRDefault="003A642E">
          <w:pPr>
            <w:pStyle w:val="TOC3"/>
            <w:tabs>
              <w:tab w:val="right" w:pos="9048"/>
            </w:tabs>
          </w:pPr>
          <w:hyperlink w:anchor="_bookmark7" w:history="1">
            <w:r>
              <w:rPr>
                <w:color w:val="0000FF"/>
              </w:rPr>
              <w:t>mic</w:t>
            </w:r>
            <w:r>
              <w:rPr>
                <w:color w:val="0000FF"/>
                <w:spacing w:val="26"/>
              </w:rPr>
              <w:t xml:space="preserve"> </w:t>
            </w:r>
            <w:r>
              <w:rPr>
                <w:color w:val="0000FF"/>
              </w:rPr>
              <w:t>Inflation</w:t>
            </w:r>
          </w:hyperlink>
          <w:r w:rsidR="007A633F">
            <w:rPr>
              <w:color w:val="0000FF"/>
              <w:spacing w:val="27"/>
            </w:rPr>
            <w:t xml:space="preserve"> </w:t>
          </w:r>
          <w:r w:rsidR="007A633F">
            <w:t>.</w:t>
          </w:r>
          <w:r w:rsidR="007A633F">
            <w:rPr>
              <w:spacing w:val="70"/>
            </w:rPr>
            <w:t xml:space="preserve"> </w:t>
          </w:r>
          <w:r w:rsidR="007A633F">
            <w:t>.</w:t>
          </w:r>
          <w:r w:rsidR="007A633F">
            <w:rPr>
              <w:spacing w:val="70"/>
            </w:rPr>
            <w:t xml:space="preserve"> </w:t>
          </w:r>
          <w:r w:rsidR="007A633F">
            <w:t>.</w:t>
          </w:r>
          <w:r w:rsidR="007A633F">
            <w:rPr>
              <w:spacing w:val="71"/>
            </w:rPr>
            <w:t xml:space="preserve"> </w:t>
          </w:r>
          <w:r w:rsidR="007A633F">
            <w:t>.</w:t>
          </w:r>
          <w:r w:rsidR="007A633F">
            <w:rPr>
              <w:spacing w:val="70"/>
            </w:rPr>
            <w:t xml:space="preserve"> </w:t>
          </w:r>
          <w:r w:rsidR="007A633F">
            <w:t>.</w:t>
          </w:r>
          <w:r w:rsidR="007A633F">
            <w:rPr>
              <w:spacing w:val="70"/>
            </w:rPr>
            <w:t xml:space="preserve"> </w:t>
          </w:r>
          <w:r w:rsidR="007A633F">
            <w:t>.</w:t>
          </w:r>
          <w:r w:rsidR="007A633F">
            <w:rPr>
              <w:spacing w:val="70"/>
            </w:rPr>
            <w:t xml:space="preserve"> </w:t>
          </w:r>
          <w:r w:rsidR="007A633F">
            <w:t>.</w:t>
          </w:r>
          <w:r w:rsidR="007A633F">
            <w:rPr>
              <w:spacing w:val="70"/>
            </w:rPr>
            <w:t xml:space="preserve"> </w:t>
          </w:r>
          <w:r w:rsidR="007A633F">
            <w:t>.</w:t>
          </w:r>
          <w:r w:rsidR="007A633F">
            <w:rPr>
              <w:spacing w:val="70"/>
            </w:rPr>
            <w:t xml:space="preserve"> </w:t>
          </w:r>
          <w:r w:rsidR="007A633F">
            <w:t>.</w:t>
          </w:r>
          <w:r w:rsidR="007A633F">
            <w:rPr>
              <w:spacing w:val="70"/>
            </w:rPr>
            <w:t xml:space="preserve"> </w:t>
          </w:r>
          <w:r w:rsidR="007A633F">
            <w:t>.</w:t>
          </w:r>
          <w:r w:rsidR="007A633F">
            <w:rPr>
              <w:spacing w:val="71"/>
            </w:rPr>
            <w:t xml:space="preserve"> </w:t>
          </w:r>
          <w:r w:rsidR="007A633F">
            <w:t>.</w:t>
          </w:r>
          <w:r w:rsidR="007A633F">
            <w:rPr>
              <w:spacing w:val="70"/>
            </w:rPr>
            <w:t xml:space="preserve"> </w:t>
          </w:r>
          <w:r w:rsidR="007A633F">
            <w:t>.</w:t>
          </w:r>
          <w:r w:rsidR="007A633F">
            <w:rPr>
              <w:spacing w:val="70"/>
            </w:rPr>
            <w:t xml:space="preserve"> </w:t>
          </w:r>
          <w:r w:rsidR="007A633F">
            <w:t>.</w:t>
          </w:r>
          <w:r w:rsidR="007A633F">
            <w:rPr>
              <w:spacing w:val="70"/>
            </w:rPr>
            <w:t xml:space="preserve"> </w:t>
          </w:r>
          <w:r w:rsidR="007A633F">
            <w:t>.</w:t>
          </w:r>
          <w:r w:rsidR="007A633F">
            <w:rPr>
              <w:spacing w:val="70"/>
            </w:rPr>
            <w:t xml:space="preserve"> </w:t>
          </w:r>
          <w:r w:rsidR="007A633F">
            <w:t>.</w:t>
          </w:r>
          <w:r w:rsidR="007A633F">
            <w:rPr>
              <w:spacing w:val="70"/>
            </w:rPr>
            <w:t xml:space="preserve"> </w:t>
          </w:r>
          <w:r w:rsidR="007A633F">
            <w:t>.</w:t>
          </w:r>
          <w:r w:rsidR="007A633F">
            <w:rPr>
              <w:spacing w:val="70"/>
            </w:rPr>
            <w:t xml:space="preserve"> </w:t>
          </w:r>
          <w:r w:rsidR="007A633F">
            <w:t>.</w:t>
          </w:r>
          <w:r w:rsidR="007A633F">
            <w:rPr>
              <w:spacing w:val="71"/>
            </w:rPr>
            <w:t xml:space="preserve"> </w:t>
          </w:r>
          <w:r w:rsidR="007A633F">
            <w:t>.</w:t>
          </w:r>
          <w:r w:rsidR="007A633F">
            <w:rPr>
              <w:spacing w:val="70"/>
            </w:rPr>
            <w:t xml:space="preserve"> </w:t>
          </w:r>
          <w:r w:rsidR="007A633F">
            <w:t>.</w:t>
          </w:r>
          <w:r w:rsidR="007A633F">
            <w:rPr>
              <w:spacing w:val="70"/>
            </w:rPr>
            <w:t xml:space="preserve"> </w:t>
          </w:r>
          <w:r w:rsidR="007A633F">
            <w:t>.</w:t>
          </w:r>
          <w:r w:rsidR="007A633F">
            <w:rPr>
              <w:spacing w:val="70"/>
            </w:rPr>
            <w:t xml:space="preserve"> </w:t>
          </w:r>
          <w:r w:rsidR="007A633F">
            <w:t>.</w:t>
          </w:r>
          <w:r w:rsidR="007A633F">
            <w:rPr>
              <w:spacing w:val="70"/>
            </w:rPr>
            <w:t xml:space="preserve"> </w:t>
          </w:r>
          <w:r w:rsidR="007A633F">
            <w:t>.</w:t>
          </w:r>
          <w:r w:rsidR="007A633F">
            <w:rPr>
              <w:spacing w:val="70"/>
            </w:rPr>
            <w:t xml:space="preserve"> </w:t>
          </w:r>
          <w:r w:rsidR="007A633F">
            <w:t>.</w:t>
          </w:r>
          <w:r w:rsidR="007A633F">
            <w:rPr>
              <w:spacing w:val="70"/>
            </w:rPr>
            <w:t xml:space="preserve"> </w:t>
          </w:r>
          <w:r w:rsidR="007A633F">
            <w:t>.</w:t>
          </w:r>
          <w:r w:rsidR="007A633F">
            <w:rPr>
              <w:spacing w:val="71"/>
            </w:rPr>
            <w:t xml:space="preserve"> </w:t>
          </w:r>
          <w:r w:rsidR="007A633F">
            <w:t>.</w:t>
          </w:r>
          <w:r w:rsidR="007A633F">
            <w:rPr>
              <w:spacing w:val="70"/>
            </w:rPr>
            <w:t xml:space="preserve"> </w:t>
          </w:r>
          <w:r w:rsidR="007A633F">
            <w:t>.</w:t>
          </w:r>
          <w:r w:rsidR="007A633F">
            <w:rPr>
              <w:spacing w:val="70"/>
            </w:rPr>
            <w:t xml:space="preserve"> </w:t>
          </w:r>
          <w:r w:rsidR="007A633F">
            <w:t>.</w:t>
          </w:r>
          <w:r w:rsidR="007A633F">
            <w:rPr>
              <w:spacing w:val="70"/>
            </w:rPr>
            <w:t xml:space="preserve"> </w:t>
          </w:r>
          <w:r w:rsidR="007A633F">
            <w:t>.</w:t>
          </w:r>
          <w:r w:rsidR="007A633F">
            <w:rPr>
              <w:spacing w:val="70"/>
            </w:rPr>
            <w:t xml:space="preserve"> </w:t>
          </w:r>
          <w:r w:rsidR="007A633F">
            <w:t>.</w:t>
          </w:r>
          <w:r w:rsidR="007A633F">
            <w:rPr>
              <w:spacing w:val="70"/>
            </w:rPr>
            <w:t xml:space="preserve"> </w:t>
          </w:r>
          <w:r w:rsidR="007A633F">
            <w:t>.</w:t>
          </w:r>
          <w:r w:rsidR="007A633F">
            <w:rPr>
              <w:spacing w:val="70"/>
            </w:rPr>
            <w:t xml:space="preserve"> </w:t>
          </w:r>
          <w:r w:rsidR="007A633F">
            <w:t>.</w:t>
          </w:r>
          <w:r w:rsidR="007A633F">
            <w:rPr>
              <w:spacing w:val="71"/>
            </w:rPr>
            <w:t xml:space="preserve"> </w:t>
          </w:r>
          <w:r w:rsidR="007A633F">
            <w:t>.</w:t>
          </w:r>
          <w:r w:rsidR="007A633F">
            <w:rPr>
              <w:spacing w:val="70"/>
            </w:rPr>
            <w:t xml:space="preserve"> </w:t>
          </w:r>
          <w:r w:rsidR="007A633F">
            <w:t>.</w:t>
          </w:r>
          <w:r w:rsidR="007A633F">
            <w:rPr>
              <w:spacing w:val="70"/>
            </w:rPr>
            <w:t xml:space="preserve"> </w:t>
          </w:r>
          <w:r w:rsidR="007A633F">
            <w:rPr>
              <w:spacing w:val="-10"/>
            </w:rPr>
            <w:t>.</w:t>
          </w:r>
          <w:r w:rsidR="007A633F">
            <w:rPr>
              <w:rFonts w:ascii="Times New Roman"/>
            </w:rPr>
            <w:tab/>
          </w:r>
          <w:r w:rsidR="007A633F">
            <w:rPr>
              <w:spacing w:val="-10"/>
            </w:rPr>
            <w:t>8</w:t>
          </w:r>
        </w:p>
        <w:p w14:paraId="780A847E" w14:textId="77777777" w:rsidR="003A642E" w:rsidRDefault="003A642E">
          <w:pPr>
            <w:pStyle w:val="TOC1"/>
            <w:numPr>
              <w:ilvl w:val="0"/>
              <w:numId w:val="4"/>
            </w:numPr>
            <w:tabs>
              <w:tab w:val="left" w:pos="374"/>
              <w:tab w:val="right" w:pos="9049"/>
            </w:tabs>
            <w:spacing w:line="291" w:lineRule="exact"/>
            <w:ind w:left="374" w:hanging="351"/>
          </w:pPr>
          <w:hyperlink w:anchor="_bookmark8" w:history="1">
            <w:r>
              <w:rPr>
                <w:color w:val="0000FF"/>
                <w:w w:val="120"/>
              </w:rPr>
              <w:t>External</w:t>
            </w:r>
            <w:r>
              <w:rPr>
                <w:color w:val="0000FF"/>
                <w:spacing w:val="26"/>
                <w:w w:val="120"/>
              </w:rPr>
              <w:t xml:space="preserve"> </w:t>
            </w:r>
            <w:r>
              <w:rPr>
                <w:color w:val="0000FF"/>
                <w:w w:val="120"/>
              </w:rPr>
              <w:t>Gravity</w:t>
            </w:r>
            <w:r>
              <w:rPr>
                <w:color w:val="0000FF"/>
                <w:spacing w:val="26"/>
                <w:w w:val="120"/>
              </w:rPr>
              <w:t xml:space="preserve"> </w:t>
            </w:r>
            <w:r>
              <w:rPr>
                <w:color w:val="0000FF"/>
                <w:w w:val="120"/>
              </w:rPr>
              <w:t>Cosmology</w:t>
            </w:r>
            <w:r>
              <w:rPr>
                <w:color w:val="0000FF"/>
                <w:spacing w:val="26"/>
                <w:w w:val="120"/>
              </w:rPr>
              <w:t xml:space="preserve"> </w:t>
            </w:r>
            <w:r>
              <w:rPr>
                <w:color w:val="0000FF"/>
                <w:spacing w:val="-2"/>
                <w:w w:val="120"/>
              </w:rPr>
              <w:t>(EGC)</w:t>
            </w:r>
          </w:hyperlink>
          <w:r w:rsidR="007A633F">
            <w:rPr>
              <w:rFonts w:ascii="Times New Roman"/>
              <w:b w:val="0"/>
              <w:color w:val="0000FF"/>
            </w:rPr>
            <w:tab/>
          </w:r>
          <w:r w:rsidR="007A633F">
            <w:rPr>
              <w:spacing w:val="-10"/>
              <w:w w:val="125"/>
            </w:rPr>
            <w:t>9</w:t>
          </w:r>
        </w:p>
        <w:p w14:paraId="4689D779" w14:textId="77777777" w:rsidR="003A642E" w:rsidRDefault="003A642E">
          <w:pPr>
            <w:pStyle w:val="TOC2"/>
            <w:numPr>
              <w:ilvl w:val="1"/>
              <w:numId w:val="4"/>
            </w:numPr>
            <w:tabs>
              <w:tab w:val="left" w:pos="912"/>
              <w:tab w:val="right" w:leader="dot" w:pos="9047"/>
            </w:tabs>
            <w:ind w:hanging="538"/>
          </w:pPr>
          <w:hyperlink w:anchor="_bookmark9" w:history="1">
            <w:r>
              <w:rPr>
                <w:color w:val="0000FF"/>
              </w:rPr>
              <w:t>Reframing</w:t>
            </w:r>
            <w:r>
              <w:rPr>
                <w:color w:val="0000FF"/>
                <w:spacing w:val="52"/>
              </w:rPr>
              <w:t xml:space="preserve"> </w:t>
            </w:r>
            <w:r>
              <w:rPr>
                <w:color w:val="0000FF"/>
              </w:rPr>
              <w:t>the</w:t>
            </w:r>
            <w:r>
              <w:rPr>
                <w:color w:val="0000FF"/>
                <w:spacing w:val="53"/>
              </w:rPr>
              <w:t xml:space="preserve"> </w:t>
            </w:r>
            <w:r>
              <w:rPr>
                <w:color w:val="0000FF"/>
              </w:rPr>
              <w:t>Cosmic</w:t>
            </w:r>
            <w:r>
              <w:rPr>
                <w:color w:val="0000FF"/>
                <w:spacing w:val="52"/>
              </w:rPr>
              <w:t xml:space="preserve"> </w:t>
            </w:r>
            <w:r>
              <w:rPr>
                <w:color w:val="0000FF"/>
                <w:spacing w:val="-2"/>
              </w:rPr>
              <w:t>Landscape</w:t>
            </w:r>
          </w:hyperlink>
          <w:r w:rsidR="007A633F">
            <w:rPr>
              <w:rFonts w:ascii="Times New Roman"/>
              <w:color w:val="0000FF"/>
            </w:rPr>
            <w:tab/>
          </w:r>
          <w:r w:rsidR="007A633F">
            <w:rPr>
              <w:spacing w:val="-5"/>
            </w:rPr>
            <w:t>10</w:t>
          </w:r>
        </w:p>
        <w:p w14:paraId="311C26FB" w14:textId="77777777" w:rsidR="003A642E" w:rsidRDefault="003A642E">
          <w:pPr>
            <w:pStyle w:val="TOC2"/>
            <w:numPr>
              <w:ilvl w:val="1"/>
              <w:numId w:val="4"/>
            </w:numPr>
            <w:tabs>
              <w:tab w:val="left" w:pos="912"/>
              <w:tab w:val="right" w:leader="dot" w:pos="9048"/>
            </w:tabs>
            <w:ind w:hanging="538"/>
          </w:pPr>
          <w:hyperlink w:anchor="_bookmark10" w:history="1">
            <w:r>
              <w:rPr>
                <w:color w:val="0000FF"/>
              </w:rPr>
              <w:t>Gravitational</w:t>
            </w:r>
            <w:r>
              <w:rPr>
                <w:color w:val="0000FF"/>
                <w:spacing w:val="67"/>
              </w:rPr>
              <w:t xml:space="preserve"> </w:t>
            </w:r>
            <w:r>
              <w:rPr>
                <w:color w:val="0000FF"/>
              </w:rPr>
              <w:t>Wells</w:t>
            </w:r>
            <w:r>
              <w:rPr>
                <w:color w:val="0000FF"/>
                <w:spacing w:val="66"/>
              </w:rPr>
              <w:t xml:space="preserve"> </w:t>
            </w:r>
            <w:r>
              <w:rPr>
                <w:color w:val="0000FF"/>
              </w:rPr>
              <w:t>and</w:t>
            </w:r>
            <w:r>
              <w:rPr>
                <w:color w:val="0000FF"/>
                <w:spacing w:val="66"/>
              </w:rPr>
              <w:t xml:space="preserve"> </w:t>
            </w:r>
            <w:r>
              <w:rPr>
                <w:color w:val="0000FF"/>
              </w:rPr>
              <w:t>Asymmetric</w:t>
            </w:r>
            <w:r>
              <w:rPr>
                <w:color w:val="0000FF"/>
                <w:spacing w:val="66"/>
              </w:rPr>
              <w:t xml:space="preserve"> </w:t>
            </w:r>
            <w:r>
              <w:rPr>
                <w:color w:val="0000FF"/>
                <w:spacing w:val="-2"/>
              </w:rPr>
              <w:t>Expansion</w:t>
            </w:r>
          </w:hyperlink>
          <w:r w:rsidR="007A633F">
            <w:rPr>
              <w:rFonts w:ascii="Times New Roman"/>
              <w:color w:val="0000FF"/>
            </w:rPr>
            <w:tab/>
          </w:r>
          <w:r w:rsidR="007A633F">
            <w:rPr>
              <w:spacing w:val="-5"/>
            </w:rPr>
            <w:t>11</w:t>
          </w:r>
        </w:p>
        <w:p w14:paraId="201045D9" w14:textId="77777777" w:rsidR="003A642E" w:rsidRDefault="003A642E">
          <w:pPr>
            <w:pStyle w:val="TOC2"/>
            <w:numPr>
              <w:ilvl w:val="1"/>
              <w:numId w:val="4"/>
            </w:numPr>
            <w:tabs>
              <w:tab w:val="left" w:pos="912"/>
              <w:tab w:val="right" w:leader="dot" w:pos="9048"/>
            </w:tabs>
            <w:ind w:hanging="538"/>
          </w:pPr>
          <w:hyperlink w:anchor="_bookmark11" w:history="1">
            <w:r>
              <w:rPr>
                <w:color w:val="0000FF"/>
                <w:w w:val="110"/>
              </w:rPr>
              <w:t>A</w:t>
            </w:r>
            <w:r>
              <w:rPr>
                <w:color w:val="0000FF"/>
                <w:spacing w:val="-3"/>
                <w:w w:val="110"/>
              </w:rPr>
              <w:t xml:space="preserve"> </w:t>
            </w:r>
            <w:r>
              <w:rPr>
                <w:color w:val="0000FF"/>
                <w:w w:val="110"/>
              </w:rPr>
              <w:t>Universe</w:t>
            </w:r>
            <w:r>
              <w:rPr>
                <w:color w:val="0000FF"/>
                <w:spacing w:val="-2"/>
                <w:w w:val="110"/>
              </w:rPr>
              <w:t xml:space="preserve"> </w:t>
            </w:r>
            <w:r>
              <w:rPr>
                <w:color w:val="0000FF"/>
                <w:w w:val="110"/>
              </w:rPr>
              <w:t>Without</w:t>
            </w:r>
            <w:r>
              <w:rPr>
                <w:color w:val="0000FF"/>
                <w:spacing w:val="-1"/>
                <w:w w:val="110"/>
              </w:rPr>
              <w:t xml:space="preserve"> </w:t>
            </w:r>
            <w:r>
              <w:rPr>
                <w:color w:val="0000FF"/>
                <w:w w:val="110"/>
              </w:rPr>
              <w:t>Dark</w:t>
            </w:r>
            <w:r>
              <w:rPr>
                <w:color w:val="0000FF"/>
                <w:spacing w:val="-2"/>
                <w:w w:val="110"/>
              </w:rPr>
              <w:t xml:space="preserve"> Energy</w:t>
            </w:r>
          </w:hyperlink>
          <w:r w:rsidR="007A633F">
            <w:rPr>
              <w:rFonts w:ascii="Times New Roman"/>
              <w:color w:val="0000FF"/>
            </w:rPr>
            <w:tab/>
          </w:r>
          <w:r w:rsidR="007A633F">
            <w:rPr>
              <w:spacing w:val="-5"/>
              <w:w w:val="110"/>
            </w:rPr>
            <w:t>12</w:t>
          </w:r>
        </w:p>
        <w:p w14:paraId="2B54676E" w14:textId="77777777" w:rsidR="003A642E" w:rsidRDefault="003A642E">
          <w:pPr>
            <w:pStyle w:val="TOC2"/>
            <w:numPr>
              <w:ilvl w:val="1"/>
              <w:numId w:val="4"/>
            </w:numPr>
            <w:tabs>
              <w:tab w:val="left" w:pos="912"/>
              <w:tab w:val="right" w:leader="dot" w:pos="9048"/>
            </w:tabs>
            <w:spacing w:line="291" w:lineRule="exact"/>
            <w:ind w:hanging="538"/>
          </w:pPr>
          <w:hyperlink w:anchor="_bookmark12" w:history="1">
            <w:r>
              <w:rPr>
                <w:color w:val="0000FF"/>
              </w:rPr>
              <w:t>Reinterpreting</w:t>
            </w:r>
            <w:r>
              <w:rPr>
                <w:color w:val="0000FF"/>
                <w:spacing w:val="49"/>
              </w:rPr>
              <w:t xml:space="preserve"> </w:t>
            </w:r>
            <w:r>
              <w:rPr>
                <w:color w:val="0000FF"/>
              </w:rPr>
              <w:t>Redshift</w:t>
            </w:r>
            <w:r>
              <w:rPr>
                <w:color w:val="0000FF"/>
                <w:spacing w:val="49"/>
              </w:rPr>
              <w:t xml:space="preserve"> </w:t>
            </w:r>
            <w:r>
              <w:rPr>
                <w:color w:val="0000FF"/>
              </w:rPr>
              <w:t>and</w:t>
            </w:r>
            <w:r>
              <w:rPr>
                <w:color w:val="0000FF"/>
                <w:spacing w:val="49"/>
              </w:rPr>
              <w:t xml:space="preserve"> </w:t>
            </w:r>
            <w:r>
              <w:rPr>
                <w:color w:val="0000FF"/>
              </w:rPr>
              <w:t>the</w:t>
            </w:r>
            <w:r>
              <w:rPr>
                <w:color w:val="0000FF"/>
                <w:spacing w:val="48"/>
              </w:rPr>
              <w:t xml:space="preserve"> </w:t>
            </w:r>
            <w:r>
              <w:rPr>
                <w:color w:val="0000FF"/>
                <w:spacing w:val="-5"/>
              </w:rPr>
              <w:t>CMB</w:t>
            </w:r>
          </w:hyperlink>
          <w:r w:rsidR="007A633F">
            <w:rPr>
              <w:rFonts w:ascii="Times New Roman"/>
              <w:color w:val="0000FF"/>
            </w:rPr>
            <w:tab/>
          </w:r>
          <w:r w:rsidR="007A633F">
            <w:rPr>
              <w:spacing w:val="-5"/>
            </w:rPr>
            <w:t>13</w:t>
          </w:r>
        </w:p>
        <w:p w14:paraId="6010B961" w14:textId="77777777" w:rsidR="003A642E" w:rsidRDefault="003A642E">
          <w:pPr>
            <w:pStyle w:val="TOC1"/>
            <w:numPr>
              <w:ilvl w:val="0"/>
              <w:numId w:val="4"/>
            </w:numPr>
            <w:tabs>
              <w:tab w:val="left" w:pos="374"/>
              <w:tab w:val="right" w:pos="9046"/>
            </w:tabs>
            <w:ind w:left="374" w:hanging="351"/>
          </w:pPr>
          <w:hyperlink w:anchor="_bookmark13" w:history="1">
            <w:r>
              <w:rPr>
                <w:color w:val="0000FF"/>
                <w:w w:val="115"/>
              </w:rPr>
              <w:t>Conclusion</w:t>
            </w:r>
            <w:r>
              <w:rPr>
                <w:color w:val="0000FF"/>
                <w:spacing w:val="41"/>
                <w:w w:val="115"/>
              </w:rPr>
              <w:t xml:space="preserve"> </w:t>
            </w:r>
            <w:r>
              <w:rPr>
                <w:color w:val="0000FF"/>
                <w:w w:val="115"/>
              </w:rPr>
              <w:t>and</w:t>
            </w:r>
            <w:r>
              <w:rPr>
                <w:color w:val="0000FF"/>
                <w:spacing w:val="41"/>
                <w:w w:val="115"/>
              </w:rPr>
              <w:t xml:space="preserve"> </w:t>
            </w:r>
            <w:r>
              <w:rPr>
                <w:color w:val="0000FF"/>
                <w:spacing w:val="-2"/>
                <w:w w:val="115"/>
              </w:rPr>
              <w:t>Discussion</w:t>
            </w:r>
          </w:hyperlink>
          <w:r w:rsidR="007A633F">
            <w:rPr>
              <w:rFonts w:ascii="Times New Roman"/>
              <w:b w:val="0"/>
              <w:color w:val="0000FF"/>
            </w:rPr>
            <w:tab/>
          </w:r>
          <w:r w:rsidR="007A633F">
            <w:rPr>
              <w:spacing w:val="-5"/>
              <w:w w:val="115"/>
            </w:rPr>
            <w:t>14</w:t>
          </w:r>
        </w:p>
      </w:sdtContent>
    </w:sdt>
    <w:p w14:paraId="7CA4B6F2" w14:textId="77777777" w:rsidR="003A642E" w:rsidRDefault="003A642E">
      <w:pPr>
        <w:pStyle w:val="BodyText"/>
        <w:rPr>
          <w:b/>
          <w:sz w:val="20"/>
        </w:rPr>
      </w:pPr>
    </w:p>
    <w:p w14:paraId="560B53A7" w14:textId="77777777" w:rsidR="003A642E" w:rsidRDefault="003A642E">
      <w:pPr>
        <w:pStyle w:val="BodyText"/>
        <w:rPr>
          <w:b/>
          <w:sz w:val="20"/>
        </w:rPr>
      </w:pPr>
    </w:p>
    <w:p w14:paraId="0B9523AF" w14:textId="77777777" w:rsidR="003A642E" w:rsidRDefault="003A642E">
      <w:pPr>
        <w:pStyle w:val="BodyText"/>
        <w:rPr>
          <w:b/>
          <w:sz w:val="20"/>
        </w:rPr>
      </w:pPr>
    </w:p>
    <w:p w14:paraId="7386A745" w14:textId="77777777" w:rsidR="003A642E" w:rsidRDefault="003A642E">
      <w:pPr>
        <w:pStyle w:val="BodyText"/>
        <w:rPr>
          <w:b/>
          <w:sz w:val="20"/>
        </w:rPr>
      </w:pPr>
    </w:p>
    <w:p w14:paraId="0FCBF2D6" w14:textId="77777777" w:rsidR="003A642E" w:rsidRDefault="003A642E">
      <w:pPr>
        <w:pStyle w:val="BodyText"/>
        <w:rPr>
          <w:b/>
          <w:sz w:val="20"/>
        </w:rPr>
      </w:pPr>
    </w:p>
    <w:p w14:paraId="1E2FBD75" w14:textId="77777777" w:rsidR="003A642E" w:rsidRDefault="003A642E">
      <w:pPr>
        <w:pStyle w:val="BodyText"/>
        <w:rPr>
          <w:b/>
          <w:sz w:val="20"/>
        </w:rPr>
      </w:pPr>
    </w:p>
    <w:p w14:paraId="2883F072" w14:textId="77777777" w:rsidR="003A642E" w:rsidRDefault="003A642E">
      <w:pPr>
        <w:pStyle w:val="BodyText"/>
        <w:rPr>
          <w:b/>
          <w:sz w:val="20"/>
        </w:rPr>
      </w:pPr>
    </w:p>
    <w:p w14:paraId="68AC0F11" w14:textId="77777777" w:rsidR="003A642E" w:rsidRDefault="003A642E">
      <w:pPr>
        <w:pStyle w:val="BodyText"/>
        <w:rPr>
          <w:b/>
          <w:sz w:val="20"/>
        </w:rPr>
      </w:pPr>
    </w:p>
    <w:p w14:paraId="2BCAEE39" w14:textId="77777777" w:rsidR="003A642E" w:rsidRDefault="003A642E">
      <w:pPr>
        <w:pStyle w:val="BodyText"/>
        <w:rPr>
          <w:b/>
          <w:sz w:val="20"/>
        </w:rPr>
      </w:pPr>
    </w:p>
    <w:p w14:paraId="2321BB87" w14:textId="77777777" w:rsidR="003A642E" w:rsidRDefault="003A642E">
      <w:pPr>
        <w:pStyle w:val="BodyText"/>
        <w:rPr>
          <w:b/>
          <w:sz w:val="20"/>
        </w:rPr>
      </w:pPr>
    </w:p>
    <w:p w14:paraId="6023F412" w14:textId="77777777" w:rsidR="003A642E" w:rsidRDefault="003A642E">
      <w:pPr>
        <w:pStyle w:val="BodyText"/>
        <w:rPr>
          <w:b/>
          <w:sz w:val="20"/>
        </w:rPr>
      </w:pPr>
    </w:p>
    <w:p w14:paraId="5E57420F" w14:textId="77777777" w:rsidR="003A642E" w:rsidRDefault="003A642E">
      <w:pPr>
        <w:pStyle w:val="BodyText"/>
        <w:rPr>
          <w:b/>
          <w:sz w:val="20"/>
        </w:rPr>
      </w:pPr>
    </w:p>
    <w:p w14:paraId="548E2C63" w14:textId="77777777" w:rsidR="003A642E" w:rsidRDefault="003A642E">
      <w:pPr>
        <w:pStyle w:val="BodyText"/>
        <w:rPr>
          <w:b/>
          <w:sz w:val="20"/>
        </w:rPr>
      </w:pPr>
    </w:p>
    <w:p w14:paraId="6D49C43A" w14:textId="77777777" w:rsidR="003A642E" w:rsidRDefault="003A642E">
      <w:pPr>
        <w:pStyle w:val="BodyText"/>
        <w:rPr>
          <w:b/>
          <w:sz w:val="20"/>
        </w:rPr>
      </w:pPr>
    </w:p>
    <w:p w14:paraId="41F9E559" w14:textId="77777777" w:rsidR="003A642E" w:rsidRDefault="003A642E">
      <w:pPr>
        <w:pStyle w:val="BodyText"/>
        <w:rPr>
          <w:b/>
          <w:sz w:val="20"/>
        </w:rPr>
      </w:pPr>
    </w:p>
    <w:p w14:paraId="2AE05FF9" w14:textId="77777777" w:rsidR="003A642E" w:rsidRDefault="003A642E">
      <w:pPr>
        <w:pStyle w:val="BodyText"/>
        <w:rPr>
          <w:b/>
          <w:sz w:val="20"/>
        </w:rPr>
      </w:pPr>
    </w:p>
    <w:p w14:paraId="7CCEA8B9" w14:textId="77777777" w:rsidR="003A642E" w:rsidRDefault="003A642E">
      <w:pPr>
        <w:pStyle w:val="BodyText"/>
        <w:rPr>
          <w:b/>
          <w:sz w:val="20"/>
        </w:rPr>
      </w:pPr>
    </w:p>
    <w:p w14:paraId="1F2BB62C" w14:textId="77777777" w:rsidR="003A642E" w:rsidRDefault="003A642E">
      <w:pPr>
        <w:pStyle w:val="BodyText"/>
        <w:rPr>
          <w:b/>
          <w:sz w:val="20"/>
        </w:rPr>
      </w:pPr>
    </w:p>
    <w:p w14:paraId="6AF87E4A" w14:textId="77777777" w:rsidR="003A642E" w:rsidRDefault="003A642E">
      <w:pPr>
        <w:pStyle w:val="BodyText"/>
        <w:rPr>
          <w:b/>
          <w:sz w:val="20"/>
        </w:rPr>
      </w:pPr>
    </w:p>
    <w:p w14:paraId="5A11C196" w14:textId="77777777" w:rsidR="003A642E" w:rsidRDefault="007A633F">
      <w:pPr>
        <w:pStyle w:val="BodyText"/>
        <w:spacing w:before="166"/>
        <w:rPr>
          <w:b/>
          <w:sz w:val="20"/>
        </w:rPr>
      </w:pPr>
      <w:r>
        <w:rPr>
          <w:b/>
          <w:noProof/>
          <w:sz w:val="20"/>
        </w:rPr>
        <mc:AlternateContent>
          <mc:Choice Requires="wps">
            <w:drawing>
              <wp:anchor distT="0" distB="0" distL="0" distR="0" simplePos="0" relativeHeight="487587840" behindDoc="1" locked="0" layoutInCell="1" allowOverlap="1" wp14:anchorId="06A065D8" wp14:editId="526FCEB5">
                <wp:simplePos x="0" y="0"/>
                <wp:positionH relativeFrom="page">
                  <wp:posOffset>914400</wp:posOffset>
                </wp:positionH>
                <wp:positionV relativeFrom="paragraph">
                  <wp:posOffset>275947</wp:posOffset>
                </wp:positionV>
                <wp:extent cx="2292985"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92985" cy="1270"/>
                        </a:xfrm>
                        <a:custGeom>
                          <a:avLst/>
                          <a:gdLst/>
                          <a:ahLst/>
                          <a:cxnLst/>
                          <a:rect l="l" t="t" r="r" b="b"/>
                          <a:pathLst>
                            <a:path w="2292985">
                              <a:moveTo>
                                <a:pt x="0" y="0"/>
                              </a:moveTo>
                              <a:lnTo>
                                <a:pt x="2292438" y="0"/>
                              </a:lnTo>
                            </a:path>
                          </a:pathLst>
                        </a:custGeom>
                        <a:ln w="505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D0DD71E" id="Graphic 2" o:spid="_x0000_s1026" style="position:absolute;margin-left:1in;margin-top:21.75pt;width:180.5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22929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" path="m,l2292438,e" filled="f" strokeweight=".14039mm">
                <v:path arrowok="t"/>
                <w10:wrap type="topAndBottom" anchorx="page"/>
              </v:shape>
            </w:pict>
          </mc:Fallback>
        </mc:AlternateContent>
      </w:r>
    </w:p>
    <w:p w14:paraId="763C7620" w14:textId="0A359CEE" w:rsidR="003A642E" w:rsidRPr="00D801ED" w:rsidRDefault="007A633F" w:rsidP="00D801ED">
      <w:pPr>
        <w:numPr>
          <w:ilvl w:val="0"/>
          <w:numId w:val="5"/>
        </w:numPr>
        <w:spacing w:before="16"/>
      </w:pPr>
      <w:r>
        <w:rPr>
          <w:rFonts w:ascii="Cambria" w:hAnsi="Cambria"/>
          <w:spacing w:val="-2"/>
          <w:w w:val="105"/>
          <w:position w:val="7"/>
          <w:sz w:val="14"/>
        </w:rPr>
        <w:t>∗</w:t>
      </w:r>
      <w:r w:rsidR="00D801ED" w:rsidRPr="00D801ED">
        <w:t>tom@young01.xyz</w:t>
      </w:r>
    </w:p>
    <w:p w14:paraId="088C9347" w14:textId="77777777" w:rsidR="003A642E" w:rsidRDefault="003A642E">
      <w:pPr>
        <w:rPr>
          <w:sz w:val="20"/>
        </w:rPr>
        <w:sectPr w:rsidR="003A642E">
          <w:footerReference w:type="default" r:id="rId7"/>
          <w:type w:val="continuous"/>
          <w:pgSz w:w="11910" w:h="16840"/>
          <w:pgMar w:top="1920" w:right="0" w:bottom="1020" w:left="1417" w:header="0" w:footer="822" w:gutter="0"/>
          <w:pgNumType w:start="1"/>
          <w:cols w:space="720"/>
        </w:sectPr>
      </w:pPr>
    </w:p>
    <w:p w14:paraId="13FAC2C4" w14:textId="77777777" w:rsidR="003A642E" w:rsidRDefault="007A633F">
      <w:pPr>
        <w:pStyle w:val="Heading1"/>
        <w:numPr>
          <w:ilvl w:val="0"/>
          <w:numId w:val="3"/>
        </w:numPr>
        <w:tabs>
          <w:tab w:val="left" w:pos="733"/>
        </w:tabs>
        <w:spacing w:before="17"/>
        <w:ind w:hanging="710"/>
      </w:pPr>
      <w:bookmarkStart w:id="0" w:name="_Abstract"/>
      <w:bookmarkStart w:id="1" w:name="_bookmark0"/>
      <w:bookmarkEnd w:id="0"/>
      <w:bookmarkEnd w:id="1"/>
      <w:r>
        <w:rPr>
          <w:spacing w:val="-2"/>
          <w:w w:val="125"/>
        </w:rPr>
        <w:t>Abstract</w:t>
      </w:r>
    </w:p>
    <w:p w14:paraId="160EA6FB" w14:textId="32FBD983" w:rsidR="003A642E" w:rsidRDefault="007A633F">
      <w:pPr>
        <w:pStyle w:val="BodyText"/>
        <w:spacing w:before="208" w:line="237" w:lineRule="auto"/>
        <w:ind w:left="23" w:right="1405"/>
        <w:jc w:val="both"/>
      </w:pPr>
      <w:r>
        <w:rPr>
          <w:w w:val="105"/>
        </w:rPr>
        <w:t>This article proposes a revised cosmological model, “External Gravity Cosmology” (EGC), rooted</w:t>
      </w:r>
      <w:r>
        <w:rPr>
          <w:spacing w:val="-5"/>
          <w:w w:val="105"/>
        </w:rPr>
        <w:t xml:space="preserve"> </w:t>
      </w:r>
      <w:r>
        <w:rPr>
          <w:w w:val="105"/>
        </w:rPr>
        <w:t>in</w:t>
      </w:r>
      <w:r>
        <w:rPr>
          <w:spacing w:val="-5"/>
          <w:w w:val="105"/>
        </w:rPr>
        <w:t xml:space="preserve"> </w:t>
      </w:r>
      <w:r>
        <w:rPr>
          <w:w w:val="105"/>
        </w:rPr>
        <w:t>gravitational</w:t>
      </w:r>
      <w:r>
        <w:rPr>
          <w:spacing w:val="-5"/>
          <w:w w:val="105"/>
        </w:rPr>
        <w:t xml:space="preserve"> </w:t>
      </w:r>
      <w:r>
        <w:rPr>
          <w:w w:val="105"/>
        </w:rPr>
        <w:t>dynamics</w:t>
      </w:r>
      <w:r>
        <w:rPr>
          <w:spacing w:val="-5"/>
          <w:w w:val="105"/>
        </w:rPr>
        <w:t xml:space="preserve"> </w:t>
      </w:r>
      <w:r>
        <w:rPr>
          <w:w w:val="105"/>
        </w:rPr>
        <w:t>within</w:t>
      </w:r>
      <w:r>
        <w:rPr>
          <w:spacing w:val="-5"/>
          <w:w w:val="105"/>
        </w:rPr>
        <w:t xml:space="preserve"> </w:t>
      </w:r>
      <w:r>
        <w:rPr>
          <w:w w:val="105"/>
        </w:rPr>
        <w:t>an,</w:t>
      </w:r>
      <w:r>
        <w:rPr>
          <w:spacing w:val="-4"/>
          <w:w w:val="105"/>
        </w:rPr>
        <w:t xml:space="preserve"> </w:t>
      </w:r>
      <w:r>
        <w:rPr>
          <w:w w:val="105"/>
        </w:rPr>
        <w:t>effectively,</w:t>
      </w:r>
      <w:r>
        <w:rPr>
          <w:spacing w:val="-4"/>
          <w:w w:val="105"/>
        </w:rPr>
        <w:t xml:space="preserve"> </w:t>
      </w:r>
      <w:r>
        <w:rPr>
          <w:w w:val="105"/>
        </w:rPr>
        <w:t>for</w:t>
      </w:r>
      <w:r>
        <w:rPr>
          <w:spacing w:val="-5"/>
          <w:w w:val="105"/>
        </w:rPr>
        <w:t xml:space="preserve"> </w:t>
      </w:r>
      <w:r>
        <w:rPr>
          <w:w w:val="105"/>
        </w:rPr>
        <w:t>our</w:t>
      </w:r>
      <w:r>
        <w:rPr>
          <w:spacing w:val="-5"/>
          <w:w w:val="105"/>
        </w:rPr>
        <w:t xml:space="preserve"> </w:t>
      </w:r>
      <w:r>
        <w:rPr>
          <w:w w:val="105"/>
        </w:rPr>
        <w:t>purpose,</w:t>
      </w:r>
      <w:r>
        <w:rPr>
          <w:spacing w:val="-4"/>
          <w:w w:val="105"/>
        </w:rPr>
        <w:t xml:space="preserve"> </w:t>
      </w:r>
      <w:r>
        <w:rPr>
          <w:w w:val="105"/>
        </w:rPr>
        <w:t>infinite</w:t>
      </w:r>
      <w:r>
        <w:rPr>
          <w:spacing w:val="-5"/>
          <w:w w:val="105"/>
        </w:rPr>
        <w:t xml:space="preserve"> </w:t>
      </w:r>
      <w:r>
        <w:rPr>
          <w:w w:val="105"/>
        </w:rPr>
        <w:t>universe, one</w:t>
      </w:r>
      <w:r>
        <w:rPr>
          <w:spacing w:val="-8"/>
          <w:w w:val="105"/>
        </w:rPr>
        <w:t xml:space="preserve"> </w:t>
      </w:r>
      <w:r>
        <w:rPr>
          <w:w w:val="105"/>
        </w:rPr>
        <w:t>that</w:t>
      </w:r>
      <w:r>
        <w:rPr>
          <w:spacing w:val="-8"/>
          <w:w w:val="105"/>
        </w:rPr>
        <w:t xml:space="preserve"> </w:t>
      </w:r>
      <w:r>
        <w:rPr>
          <w:w w:val="105"/>
        </w:rPr>
        <w:t>replaces</w:t>
      </w:r>
      <w:r>
        <w:rPr>
          <w:spacing w:val="-8"/>
          <w:w w:val="105"/>
        </w:rPr>
        <w:t xml:space="preserve"> </w:t>
      </w:r>
      <w:r>
        <w:rPr>
          <w:w w:val="105"/>
        </w:rPr>
        <w:t>the</w:t>
      </w:r>
      <w:r>
        <w:rPr>
          <w:spacing w:val="-8"/>
          <w:w w:val="105"/>
        </w:rPr>
        <w:t xml:space="preserve"> </w:t>
      </w:r>
      <w:r>
        <w:rPr>
          <w:w w:val="105"/>
        </w:rPr>
        <w:t>need</w:t>
      </w:r>
      <w:r>
        <w:rPr>
          <w:spacing w:val="-8"/>
          <w:w w:val="105"/>
        </w:rPr>
        <w:t xml:space="preserve"> </w:t>
      </w:r>
      <w:r>
        <w:rPr>
          <w:w w:val="105"/>
        </w:rPr>
        <w:t>for</w:t>
      </w:r>
      <w:r>
        <w:rPr>
          <w:spacing w:val="-8"/>
          <w:w w:val="105"/>
        </w:rPr>
        <w:t xml:space="preserve"> </w:t>
      </w:r>
      <w:r>
        <w:rPr>
          <w:w w:val="105"/>
        </w:rPr>
        <w:t>dark</w:t>
      </w:r>
      <w:r>
        <w:rPr>
          <w:spacing w:val="-8"/>
          <w:w w:val="105"/>
        </w:rPr>
        <w:t xml:space="preserve"> </w:t>
      </w:r>
      <w:r>
        <w:rPr>
          <w:w w:val="105"/>
        </w:rPr>
        <w:t>energy,</w:t>
      </w:r>
      <w:r>
        <w:rPr>
          <w:spacing w:val="-5"/>
          <w:w w:val="105"/>
        </w:rPr>
        <w:t xml:space="preserve"> </w:t>
      </w:r>
      <w:r>
        <w:rPr>
          <w:w w:val="105"/>
        </w:rPr>
        <w:t>inflation,</w:t>
      </w:r>
      <w:r>
        <w:rPr>
          <w:spacing w:val="-5"/>
          <w:w w:val="105"/>
        </w:rPr>
        <w:t xml:space="preserve"> </w:t>
      </w:r>
      <w:r>
        <w:rPr>
          <w:w w:val="105"/>
        </w:rPr>
        <w:t>Big</w:t>
      </w:r>
      <w:r>
        <w:rPr>
          <w:spacing w:val="-8"/>
          <w:w w:val="105"/>
        </w:rPr>
        <w:t xml:space="preserve"> </w:t>
      </w:r>
      <w:r>
        <w:rPr>
          <w:w w:val="105"/>
        </w:rPr>
        <w:t>Bang</w:t>
      </w:r>
      <w:r>
        <w:rPr>
          <w:spacing w:val="-8"/>
          <w:w w:val="105"/>
        </w:rPr>
        <w:t xml:space="preserve"> </w:t>
      </w:r>
      <w:r>
        <w:rPr>
          <w:w w:val="105"/>
        </w:rPr>
        <w:t>singularity,</w:t>
      </w:r>
      <w:r>
        <w:rPr>
          <w:spacing w:val="-5"/>
          <w:w w:val="105"/>
        </w:rPr>
        <w:t xml:space="preserve"> </w:t>
      </w:r>
      <w:r>
        <w:rPr>
          <w:w w:val="105"/>
        </w:rPr>
        <w:t>addresses</w:t>
      </w:r>
      <w:r>
        <w:rPr>
          <w:spacing w:val="-8"/>
          <w:w w:val="105"/>
        </w:rPr>
        <w:t xml:space="preserve"> </w:t>
      </w:r>
      <w:r>
        <w:rPr>
          <w:w w:val="105"/>
        </w:rPr>
        <w:t>Cosmic Microwave Background (CMB), Redshift, homogeneous and isotropic discrepancies. In this model, our observable universe (OU) is a finite, dynamic patch embedded within an unbounded and irregular gravitational landscape, which we shall call, “The Universe” (TU). Rather than arising from a primordial explosion, the expansion and structure of</w:t>
      </w:r>
      <w:r>
        <w:rPr>
          <w:spacing w:val="80"/>
          <w:w w:val="105"/>
        </w:rPr>
        <w:t xml:space="preserve"> </w:t>
      </w:r>
      <w:r>
        <w:rPr>
          <w:w w:val="105"/>
        </w:rPr>
        <w:t xml:space="preserve">OU are understood as responses to external </w:t>
      </w:r>
      <w:r>
        <w:rPr>
          <w:w w:val="105"/>
        </w:rPr>
        <w:t>gravitational forces exerted by mass and unseen structures beyond Our Universal Event Horizon (OUEH) like gravitational wells. The</w:t>
      </w:r>
      <w:r>
        <w:rPr>
          <w:spacing w:val="-8"/>
          <w:w w:val="105"/>
        </w:rPr>
        <w:t xml:space="preserve"> </w:t>
      </w:r>
      <w:r>
        <w:rPr>
          <w:w w:val="105"/>
        </w:rPr>
        <w:t>model</w:t>
      </w:r>
      <w:r>
        <w:rPr>
          <w:spacing w:val="-8"/>
          <w:w w:val="105"/>
        </w:rPr>
        <w:t xml:space="preserve"> </w:t>
      </w:r>
      <w:r>
        <w:rPr>
          <w:w w:val="105"/>
        </w:rPr>
        <w:t>draws</w:t>
      </w:r>
      <w:r>
        <w:rPr>
          <w:spacing w:val="-8"/>
          <w:w w:val="105"/>
        </w:rPr>
        <w:t xml:space="preserve"> </w:t>
      </w:r>
      <w:r>
        <w:rPr>
          <w:w w:val="105"/>
        </w:rPr>
        <w:t>critical</w:t>
      </w:r>
      <w:r>
        <w:rPr>
          <w:spacing w:val="-8"/>
          <w:w w:val="105"/>
        </w:rPr>
        <w:t xml:space="preserve"> </w:t>
      </w:r>
      <w:r>
        <w:rPr>
          <w:w w:val="105"/>
        </w:rPr>
        <w:t>support</w:t>
      </w:r>
      <w:r>
        <w:rPr>
          <w:spacing w:val="-8"/>
          <w:w w:val="105"/>
        </w:rPr>
        <w:t xml:space="preserve"> </w:t>
      </w:r>
      <w:r>
        <w:rPr>
          <w:w w:val="105"/>
        </w:rPr>
        <w:t>from</w:t>
      </w:r>
      <w:r>
        <w:rPr>
          <w:spacing w:val="-8"/>
          <w:w w:val="105"/>
        </w:rPr>
        <w:t xml:space="preserve"> </w:t>
      </w:r>
      <w:r>
        <w:rPr>
          <w:w w:val="105"/>
        </w:rPr>
        <w:t>recent</w:t>
      </w:r>
      <w:r>
        <w:rPr>
          <w:spacing w:val="-8"/>
          <w:w w:val="105"/>
        </w:rPr>
        <w:t xml:space="preserve"> </w:t>
      </w:r>
      <w:r>
        <w:rPr>
          <w:w w:val="105"/>
        </w:rPr>
        <w:t>observational</w:t>
      </w:r>
      <w:r>
        <w:rPr>
          <w:spacing w:val="-8"/>
          <w:w w:val="105"/>
        </w:rPr>
        <w:t xml:space="preserve"> </w:t>
      </w:r>
      <w:r>
        <w:rPr>
          <w:w w:val="105"/>
        </w:rPr>
        <w:t>anomalies</w:t>
      </w:r>
      <w:r>
        <w:rPr>
          <w:spacing w:val="-8"/>
          <w:w w:val="105"/>
        </w:rPr>
        <w:t xml:space="preserve"> </w:t>
      </w:r>
      <w:r>
        <w:rPr>
          <w:w w:val="105"/>
        </w:rPr>
        <w:t>that</w:t>
      </w:r>
      <w:r>
        <w:rPr>
          <w:spacing w:val="-8"/>
          <w:w w:val="105"/>
        </w:rPr>
        <w:t xml:space="preserve"> </w:t>
      </w:r>
      <w:r>
        <w:rPr>
          <w:w w:val="105"/>
        </w:rPr>
        <w:t>challenge</w:t>
      </w:r>
      <w:r>
        <w:rPr>
          <w:spacing w:val="-8"/>
          <w:w w:val="105"/>
        </w:rPr>
        <w:t xml:space="preserve"> </w:t>
      </w:r>
      <w:r>
        <w:rPr>
          <w:w w:val="105"/>
        </w:rPr>
        <w:t>the standard framework of Lambda Cold Dark Matter (ΛCDM) model.</w:t>
      </w:r>
      <w:r>
        <w:rPr>
          <w:spacing w:val="40"/>
          <w:w w:val="105"/>
        </w:rPr>
        <w:t xml:space="preserve"> </w:t>
      </w:r>
      <w:r>
        <w:rPr>
          <w:w w:val="105"/>
        </w:rPr>
        <w:t>This include</w:t>
      </w:r>
      <w:r w:rsidR="00D33C1A">
        <w:rPr>
          <w:w w:val="105"/>
        </w:rPr>
        <w:t>s</w:t>
      </w:r>
      <w:r>
        <w:rPr>
          <w:w w:val="105"/>
        </w:rPr>
        <w:t xml:space="preserve"> early galaxy</w:t>
      </w:r>
      <w:r>
        <w:rPr>
          <w:spacing w:val="-10"/>
          <w:w w:val="105"/>
        </w:rPr>
        <w:t xml:space="preserve"> </w:t>
      </w:r>
      <w:r>
        <w:rPr>
          <w:w w:val="105"/>
        </w:rPr>
        <w:t>formation</w:t>
      </w:r>
      <w:r>
        <w:rPr>
          <w:spacing w:val="-10"/>
          <w:w w:val="105"/>
        </w:rPr>
        <w:t xml:space="preserve"> </w:t>
      </w:r>
      <w:r>
        <w:rPr>
          <w:w w:val="105"/>
        </w:rPr>
        <w:t>and</w:t>
      </w:r>
      <w:r>
        <w:rPr>
          <w:spacing w:val="-10"/>
          <w:w w:val="105"/>
        </w:rPr>
        <w:t xml:space="preserve"> </w:t>
      </w:r>
      <w:r>
        <w:rPr>
          <w:w w:val="105"/>
        </w:rPr>
        <w:t>oversized</w:t>
      </w:r>
      <w:r>
        <w:rPr>
          <w:spacing w:val="-10"/>
          <w:w w:val="105"/>
        </w:rPr>
        <w:t xml:space="preserve"> </w:t>
      </w:r>
      <w:r>
        <w:rPr>
          <w:w w:val="105"/>
        </w:rPr>
        <w:t>black</w:t>
      </w:r>
      <w:r>
        <w:rPr>
          <w:spacing w:val="-10"/>
          <w:w w:val="105"/>
        </w:rPr>
        <w:t xml:space="preserve"> </w:t>
      </w:r>
      <w:r>
        <w:rPr>
          <w:w w:val="105"/>
        </w:rPr>
        <w:t>holes</w:t>
      </w:r>
      <w:r>
        <w:rPr>
          <w:spacing w:val="-10"/>
          <w:w w:val="105"/>
        </w:rPr>
        <w:t xml:space="preserve"> </w:t>
      </w:r>
      <w:r>
        <w:rPr>
          <w:w w:val="105"/>
        </w:rPr>
        <w:t>revealed</w:t>
      </w:r>
      <w:r>
        <w:rPr>
          <w:spacing w:val="-10"/>
          <w:w w:val="105"/>
        </w:rPr>
        <w:t xml:space="preserve"> </w:t>
      </w:r>
      <w:r>
        <w:rPr>
          <w:w w:val="105"/>
        </w:rPr>
        <w:t>by</w:t>
      </w:r>
      <w:r>
        <w:rPr>
          <w:spacing w:val="-10"/>
          <w:w w:val="105"/>
        </w:rPr>
        <w:t xml:space="preserve"> </w:t>
      </w:r>
      <w:r>
        <w:rPr>
          <w:w w:val="105"/>
        </w:rPr>
        <w:t>the</w:t>
      </w:r>
      <w:r>
        <w:rPr>
          <w:spacing w:val="-10"/>
          <w:w w:val="105"/>
        </w:rPr>
        <w:t xml:space="preserve"> </w:t>
      </w:r>
      <w:r>
        <w:rPr>
          <w:w w:val="105"/>
        </w:rPr>
        <w:t>James</w:t>
      </w:r>
      <w:r>
        <w:rPr>
          <w:spacing w:val="-10"/>
          <w:w w:val="105"/>
        </w:rPr>
        <w:t xml:space="preserve"> </w:t>
      </w:r>
      <w:r>
        <w:rPr>
          <w:w w:val="105"/>
        </w:rPr>
        <w:t>Webb</w:t>
      </w:r>
      <w:r>
        <w:rPr>
          <w:spacing w:val="-10"/>
          <w:w w:val="105"/>
        </w:rPr>
        <w:t xml:space="preserve"> </w:t>
      </w:r>
      <w:r>
        <w:rPr>
          <w:w w:val="105"/>
        </w:rPr>
        <w:t>Space</w:t>
      </w:r>
      <w:r>
        <w:rPr>
          <w:spacing w:val="-10"/>
          <w:w w:val="105"/>
        </w:rPr>
        <w:t xml:space="preserve"> </w:t>
      </w:r>
      <w:r>
        <w:rPr>
          <w:w w:val="105"/>
        </w:rPr>
        <w:t>Telescope (JWST), as well as statistically significant anisotropies in quasar distributions inconsistent with isotropy [</w:t>
      </w:r>
      <w:hyperlink w:anchor="_bookmark14" w:history="1">
        <w:r w:rsidR="003A642E">
          <w:rPr>
            <w:color w:val="0000FF"/>
            <w:w w:val="105"/>
          </w:rPr>
          <w:t>1</w:t>
        </w:r>
      </w:hyperlink>
      <w:r>
        <w:rPr>
          <w:w w:val="105"/>
        </w:rPr>
        <w:t>].</w:t>
      </w:r>
      <w:r>
        <w:rPr>
          <w:spacing w:val="40"/>
          <w:w w:val="105"/>
        </w:rPr>
        <w:t xml:space="preserve"> </w:t>
      </w:r>
      <w:r>
        <w:rPr>
          <w:w w:val="105"/>
        </w:rPr>
        <w:t>Such findings suggest that the Cosmological Principle, long assumed</w:t>
      </w:r>
      <w:r>
        <w:rPr>
          <w:spacing w:val="-10"/>
          <w:w w:val="105"/>
        </w:rPr>
        <w:t xml:space="preserve"> </w:t>
      </w:r>
      <w:r>
        <w:rPr>
          <w:w w:val="105"/>
        </w:rPr>
        <w:t>to</w:t>
      </w:r>
      <w:r>
        <w:rPr>
          <w:spacing w:val="-10"/>
          <w:w w:val="105"/>
        </w:rPr>
        <w:t xml:space="preserve"> </w:t>
      </w:r>
      <w:r>
        <w:rPr>
          <w:w w:val="105"/>
        </w:rPr>
        <w:t>undergird</w:t>
      </w:r>
      <w:r>
        <w:rPr>
          <w:spacing w:val="-10"/>
          <w:w w:val="105"/>
        </w:rPr>
        <w:t xml:space="preserve"> </w:t>
      </w:r>
      <w:r>
        <w:rPr>
          <w:w w:val="105"/>
        </w:rPr>
        <w:t>cosmological</w:t>
      </w:r>
      <w:r>
        <w:rPr>
          <w:spacing w:val="-10"/>
          <w:w w:val="105"/>
        </w:rPr>
        <w:t xml:space="preserve"> </w:t>
      </w:r>
      <w:r>
        <w:rPr>
          <w:w w:val="105"/>
        </w:rPr>
        <w:t>model</w:t>
      </w:r>
      <w:r>
        <w:rPr>
          <w:spacing w:val="-10"/>
          <w:w w:val="105"/>
        </w:rPr>
        <w:t xml:space="preserve"> </w:t>
      </w:r>
      <w:r>
        <w:rPr>
          <w:w w:val="105"/>
        </w:rPr>
        <w:t>is</w:t>
      </w:r>
      <w:r>
        <w:rPr>
          <w:spacing w:val="-10"/>
          <w:w w:val="105"/>
        </w:rPr>
        <w:t xml:space="preserve"> </w:t>
      </w:r>
      <w:r>
        <w:rPr>
          <w:w w:val="105"/>
        </w:rPr>
        <w:t>violated</w:t>
      </w:r>
      <w:r>
        <w:rPr>
          <w:spacing w:val="-10"/>
          <w:w w:val="105"/>
        </w:rPr>
        <w:t xml:space="preserve"> </w:t>
      </w:r>
      <w:r>
        <w:rPr>
          <w:w w:val="105"/>
        </w:rPr>
        <w:t>at</w:t>
      </w:r>
      <w:r>
        <w:rPr>
          <w:spacing w:val="-10"/>
          <w:w w:val="105"/>
        </w:rPr>
        <w:t xml:space="preserve"> </w:t>
      </w:r>
      <w:r>
        <w:rPr>
          <w:w w:val="105"/>
        </w:rPr>
        <w:t>scales</w:t>
      </w:r>
      <w:r>
        <w:rPr>
          <w:spacing w:val="-10"/>
          <w:w w:val="105"/>
        </w:rPr>
        <w:t xml:space="preserve"> </w:t>
      </w:r>
      <w:r>
        <w:rPr>
          <w:w w:val="105"/>
        </w:rPr>
        <w:t>larger</w:t>
      </w:r>
      <w:r>
        <w:rPr>
          <w:spacing w:val="-10"/>
          <w:w w:val="105"/>
        </w:rPr>
        <w:t xml:space="preserve"> </w:t>
      </w:r>
      <w:r>
        <w:rPr>
          <w:w w:val="105"/>
        </w:rPr>
        <w:t>than</w:t>
      </w:r>
      <w:r>
        <w:rPr>
          <w:spacing w:val="-10"/>
          <w:w w:val="105"/>
        </w:rPr>
        <w:t xml:space="preserve"> </w:t>
      </w:r>
      <w:r>
        <w:rPr>
          <w:w w:val="105"/>
        </w:rPr>
        <w:t>our</w:t>
      </w:r>
      <w:r>
        <w:rPr>
          <w:spacing w:val="-10"/>
          <w:w w:val="105"/>
        </w:rPr>
        <w:t xml:space="preserve"> </w:t>
      </w:r>
      <w:r>
        <w:rPr>
          <w:w w:val="105"/>
        </w:rPr>
        <w:t>observable horizon.</w:t>
      </w:r>
      <w:r>
        <w:rPr>
          <w:spacing w:val="40"/>
          <w:w w:val="105"/>
        </w:rPr>
        <w:t xml:space="preserve"> </w:t>
      </w:r>
      <w:r>
        <w:rPr>
          <w:w w:val="105"/>
        </w:rPr>
        <w:t xml:space="preserve">Central to this new interpretation is the </w:t>
      </w:r>
      <w:r>
        <w:rPr>
          <w:w w:val="105"/>
        </w:rPr>
        <w:t>concept of gravitational well, or mass concentrations</w:t>
      </w:r>
      <w:r>
        <w:rPr>
          <w:spacing w:val="-12"/>
          <w:w w:val="105"/>
        </w:rPr>
        <w:t xml:space="preserve"> </w:t>
      </w:r>
      <w:r>
        <w:rPr>
          <w:w w:val="105"/>
        </w:rPr>
        <w:t>distributed</w:t>
      </w:r>
      <w:r>
        <w:rPr>
          <w:spacing w:val="-11"/>
          <w:w w:val="105"/>
        </w:rPr>
        <w:t xml:space="preserve"> </w:t>
      </w:r>
      <w:r>
        <w:rPr>
          <w:w w:val="105"/>
        </w:rPr>
        <w:t>unevenly</w:t>
      </w:r>
      <w:r>
        <w:rPr>
          <w:spacing w:val="-11"/>
          <w:w w:val="105"/>
        </w:rPr>
        <w:t xml:space="preserve"> </w:t>
      </w:r>
      <w:r>
        <w:rPr>
          <w:w w:val="105"/>
        </w:rPr>
        <w:t>across</w:t>
      </w:r>
      <w:r>
        <w:rPr>
          <w:spacing w:val="-12"/>
          <w:w w:val="105"/>
        </w:rPr>
        <w:t xml:space="preserve"> </w:t>
      </w:r>
      <w:r>
        <w:rPr>
          <w:w w:val="105"/>
        </w:rPr>
        <w:t>TU,</w:t>
      </w:r>
      <w:r>
        <w:rPr>
          <w:spacing w:val="-11"/>
          <w:w w:val="105"/>
        </w:rPr>
        <w:t xml:space="preserve"> </w:t>
      </w:r>
      <w:r>
        <w:rPr>
          <w:w w:val="105"/>
        </w:rPr>
        <w:t>as</w:t>
      </w:r>
      <w:r>
        <w:rPr>
          <w:spacing w:val="-12"/>
          <w:w w:val="105"/>
        </w:rPr>
        <w:t xml:space="preserve"> </w:t>
      </w:r>
      <w:r>
        <w:rPr>
          <w:w w:val="105"/>
        </w:rPr>
        <w:t>well</w:t>
      </w:r>
      <w:r>
        <w:rPr>
          <w:spacing w:val="-11"/>
          <w:w w:val="105"/>
        </w:rPr>
        <w:t xml:space="preserve"> </w:t>
      </w:r>
      <w:r>
        <w:rPr>
          <w:w w:val="105"/>
        </w:rPr>
        <w:t>as</w:t>
      </w:r>
      <w:r>
        <w:rPr>
          <w:spacing w:val="-12"/>
          <w:w w:val="105"/>
        </w:rPr>
        <w:t xml:space="preserve"> </w:t>
      </w:r>
      <w:r>
        <w:rPr>
          <w:w w:val="105"/>
        </w:rPr>
        <w:t>the</w:t>
      </w:r>
      <w:r>
        <w:rPr>
          <w:spacing w:val="-12"/>
          <w:w w:val="105"/>
        </w:rPr>
        <w:t xml:space="preserve"> </w:t>
      </w:r>
      <w:r>
        <w:rPr>
          <w:w w:val="105"/>
        </w:rPr>
        <w:t>general</w:t>
      </w:r>
      <w:r>
        <w:rPr>
          <w:spacing w:val="-11"/>
          <w:w w:val="105"/>
        </w:rPr>
        <w:t xml:space="preserve"> </w:t>
      </w:r>
      <w:r>
        <w:rPr>
          <w:w w:val="105"/>
        </w:rPr>
        <w:t>pull</w:t>
      </w:r>
      <w:r>
        <w:rPr>
          <w:spacing w:val="-11"/>
          <w:w w:val="105"/>
        </w:rPr>
        <w:t xml:space="preserve"> </w:t>
      </w:r>
      <w:r>
        <w:rPr>
          <w:w w:val="105"/>
        </w:rPr>
        <w:t>of</w:t>
      </w:r>
      <w:r>
        <w:rPr>
          <w:spacing w:val="-12"/>
          <w:w w:val="105"/>
        </w:rPr>
        <w:t xml:space="preserve"> </w:t>
      </w:r>
      <w:r>
        <w:rPr>
          <w:w w:val="105"/>
        </w:rPr>
        <w:t>the</w:t>
      </w:r>
      <w:r>
        <w:rPr>
          <w:spacing w:val="-12"/>
          <w:w w:val="105"/>
        </w:rPr>
        <w:t xml:space="preserve"> </w:t>
      </w:r>
      <w:r w:rsidR="0003043C">
        <w:rPr>
          <w:w w:val="105"/>
        </w:rPr>
        <w:t>Effectively</w:t>
      </w:r>
      <w:r>
        <w:rPr>
          <w:w w:val="105"/>
        </w:rPr>
        <w:t xml:space="preserve"> Infinite Universe (EIU). OU is visualized as a distorted “lump” seated on the slope or rim of a, or several, gravitational wells.</w:t>
      </w:r>
      <w:r>
        <w:rPr>
          <w:spacing w:val="22"/>
          <w:w w:val="105"/>
        </w:rPr>
        <w:t xml:space="preserve"> </w:t>
      </w:r>
      <w:r>
        <w:rPr>
          <w:w w:val="105"/>
        </w:rPr>
        <w:t>These wells, analogous to topographical depressions on a cosmic map, generate a net outward pull on matter in OU, inducing differential redshift and anisotropic expansion.</w:t>
      </w:r>
      <w:r>
        <w:rPr>
          <w:spacing w:val="40"/>
          <w:w w:val="105"/>
        </w:rPr>
        <w:t xml:space="preserve"> </w:t>
      </w:r>
      <w:r>
        <w:rPr>
          <w:w w:val="105"/>
        </w:rPr>
        <w:t>Unlike the uniform radial expansion predicted by Hubble’s Law, this model ant</w:t>
      </w:r>
      <w:r>
        <w:rPr>
          <w:w w:val="105"/>
        </w:rPr>
        <w:t xml:space="preserve">icipates an uneven, oblong, directionally biased expansion, a signature that can be detected and mapped using variations in both redshift and the </w:t>
      </w:r>
      <w:r>
        <w:rPr>
          <w:spacing w:val="-4"/>
          <w:w w:val="105"/>
        </w:rPr>
        <w:t>CMB.</w:t>
      </w:r>
    </w:p>
    <w:p w14:paraId="4B28B37D" w14:textId="77777777" w:rsidR="003A642E" w:rsidRDefault="007A633F">
      <w:pPr>
        <w:pStyle w:val="BodyText"/>
        <w:spacing w:line="262" w:lineRule="exact"/>
        <w:ind w:left="374"/>
        <w:jc w:val="both"/>
      </w:pPr>
      <w:r>
        <w:rPr>
          <w:w w:val="105"/>
        </w:rPr>
        <w:t>In</w:t>
      </w:r>
      <w:r>
        <w:rPr>
          <w:spacing w:val="49"/>
          <w:w w:val="105"/>
        </w:rPr>
        <w:t xml:space="preserve"> </w:t>
      </w:r>
      <w:r>
        <w:rPr>
          <w:w w:val="105"/>
        </w:rPr>
        <w:t>this</w:t>
      </w:r>
      <w:r>
        <w:rPr>
          <w:spacing w:val="49"/>
          <w:w w:val="105"/>
        </w:rPr>
        <w:t xml:space="preserve"> </w:t>
      </w:r>
      <w:r>
        <w:rPr>
          <w:w w:val="105"/>
        </w:rPr>
        <w:t>framework,</w:t>
      </w:r>
      <w:r>
        <w:rPr>
          <w:spacing w:val="56"/>
          <w:w w:val="105"/>
        </w:rPr>
        <w:t xml:space="preserve"> </w:t>
      </w:r>
      <w:r>
        <w:rPr>
          <w:w w:val="105"/>
        </w:rPr>
        <w:t>the</w:t>
      </w:r>
      <w:r>
        <w:rPr>
          <w:spacing w:val="49"/>
          <w:w w:val="105"/>
        </w:rPr>
        <w:t xml:space="preserve"> </w:t>
      </w:r>
      <w:r>
        <w:rPr>
          <w:w w:val="105"/>
        </w:rPr>
        <w:t>CMB</w:t>
      </w:r>
      <w:r>
        <w:rPr>
          <w:spacing w:val="49"/>
          <w:w w:val="105"/>
        </w:rPr>
        <w:t xml:space="preserve"> </w:t>
      </w:r>
      <w:r>
        <w:rPr>
          <w:w w:val="105"/>
        </w:rPr>
        <w:t>is</w:t>
      </w:r>
      <w:r>
        <w:rPr>
          <w:spacing w:val="48"/>
          <w:w w:val="105"/>
        </w:rPr>
        <w:t xml:space="preserve"> </w:t>
      </w:r>
      <w:r>
        <w:rPr>
          <w:w w:val="105"/>
        </w:rPr>
        <w:t>not</w:t>
      </w:r>
      <w:r>
        <w:rPr>
          <w:spacing w:val="49"/>
          <w:w w:val="105"/>
        </w:rPr>
        <w:t xml:space="preserve"> </w:t>
      </w:r>
      <w:r>
        <w:rPr>
          <w:w w:val="105"/>
        </w:rPr>
        <w:t>a</w:t>
      </w:r>
      <w:r>
        <w:rPr>
          <w:spacing w:val="50"/>
          <w:w w:val="105"/>
        </w:rPr>
        <w:t xml:space="preserve"> </w:t>
      </w:r>
      <w:r>
        <w:rPr>
          <w:w w:val="105"/>
        </w:rPr>
        <w:t>relic</w:t>
      </w:r>
      <w:r>
        <w:rPr>
          <w:spacing w:val="49"/>
          <w:w w:val="105"/>
        </w:rPr>
        <w:t xml:space="preserve"> </w:t>
      </w:r>
      <w:r>
        <w:rPr>
          <w:w w:val="105"/>
        </w:rPr>
        <w:t>of</w:t>
      </w:r>
      <w:r>
        <w:rPr>
          <w:spacing w:val="49"/>
          <w:w w:val="105"/>
        </w:rPr>
        <w:t xml:space="preserve"> </w:t>
      </w:r>
      <w:r>
        <w:rPr>
          <w:w w:val="105"/>
        </w:rPr>
        <w:t>a</w:t>
      </w:r>
      <w:r>
        <w:rPr>
          <w:spacing w:val="49"/>
          <w:w w:val="105"/>
        </w:rPr>
        <w:t xml:space="preserve"> </w:t>
      </w:r>
      <w:r>
        <w:rPr>
          <w:w w:val="105"/>
        </w:rPr>
        <w:t>Big</w:t>
      </w:r>
      <w:r>
        <w:rPr>
          <w:spacing w:val="48"/>
          <w:w w:val="105"/>
        </w:rPr>
        <w:t xml:space="preserve"> </w:t>
      </w:r>
      <w:r>
        <w:rPr>
          <w:w w:val="105"/>
        </w:rPr>
        <w:t>Bang</w:t>
      </w:r>
      <w:r>
        <w:rPr>
          <w:spacing w:val="49"/>
          <w:w w:val="105"/>
        </w:rPr>
        <w:t xml:space="preserve"> </w:t>
      </w:r>
      <w:r>
        <w:rPr>
          <w:w w:val="105"/>
        </w:rPr>
        <w:t>but</w:t>
      </w:r>
      <w:r>
        <w:rPr>
          <w:spacing w:val="49"/>
          <w:w w:val="105"/>
        </w:rPr>
        <w:t xml:space="preserve"> </w:t>
      </w:r>
      <w:r>
        <w:rPr>
          <w:w w:val="105"/>
        </w:rPr>
        <w:t>rather</w:t>
      </w:r>
      <w:r>
        <w:rPr>
          <w:spacing w:val="50"/>
          <w:w w:val="105"/>
        </w:rPr>
        <w:t xml:space="preserve"> </w:t>
      </w:r>
      <w:r>
        <w:rPr>
          <w:w w:val="105"/>
        </w:rPr>
        <w:t>a</w:t>
      </w:r>
      <w:r>
        <w:rPr>
          <w:spacing w:val="49"/>
          <w:w w:val="105"/>
        </w:rPr>
        <w:t xml:space="preserve"> </w:t>
      </w:r>
      <w:r>
        <w:rPr>
          <w:spacing w:val="-2"/>
          <w:w w:val="105"/>
        </w:rPr>
        <w:t>composite</w:t>
      </w:r>
    </w:p>
    <w:p w14:paraId="737AA71C" w14:textId="376F189D" w:rsidR="003A642E" w:rsidRDefault="007A633F">
      <w:pPr>
        <w:pStyle w:val="BodyText"/>
        <w:spacing w:before="1" w:line="237" w:lineRule="auto"/>
        <w:ind w:left="23" w:right="1436"/>
        <w:jc w:val="both"/>
      </w:pPr>
      <w:r>
        <w:rPr>
          <w:w w:val="105"/>
        </w:rPr>
        <w:t>field of ancient, redshifted radiation from countless sources across the infinite cosmos. The</w:t>
      </w:r>
      <w:r>
        <w:rPr>
          <w:spacing w:val="-3"/>
          <w:w w:val="105"/>
        </w:rPr>
        <w:t xml:space="preserve"> </w:t>
      </w:r>
      <w:r>
        <w:rPr>
          <w:w w:val="105"/>
        </w:rPr>
        <w:t>observed</w:t>
      </w:r>
      <w:r>
        <w:rPr>
          <w:spacing w:val="-3"/>
          <w:w w:val="105"/>
        </w:rPr>
        <w:t xml:space="preserve"> </w:t>
      </w:r>
      <w:r>
        <w:rPr>
          <w:w w:val="105"/>
        </w:rPr>
        <w:t>smoothness</w:t>
      </w:r>
      <w:r>
        <w:rPr>
          <w:spacing w:val="-3"/>
          <w:w w:val="105"/>
        </w:rPr>
        <w:t xml:space="preserve"> </w:t>
      </w:r>
      <w:r>
        <w:rPr>
          <w:w w:val="105"/>
        </w:rPr>
        <w:t>of</w:t>
      </w:r>
      <w:r>
        <w:rPr>
          <w:spacing w:val="-3"/>
          <w:w w:val="105"/>
        </w:rPr>
        <w:t xml:space="preserve"> </w:t>
      </w:r>
      <w:r>
        <w:rPr>
          <w:w w:val="105"/>
        </w:rPr>
        <w:t>the</w:t>
      </w:r>
      <w:r>
        <w:rPr>
          <w:spacing w:val="-3"/>
          <w:w w:val="105"/>
        </w:rPr>
        <w:t xml:space="preserve"> </w:t>
      </w:r>
      <w:r>
        <w:rPr>
          <w:w w:val="105"/>
        </w:rPr>
        <w:t>CMB</w:t>
      </w:r>
      <w:r>
        <w:rPr>
          <w:spacing w:val="-3"/>
          <w:w w:val="105"/>
        </w:rPr>
        <w:t xml:space="preserve"> </w:t>
      </w:r>
      <w:r>
        <w:rPr>
          <w:w w:val="105"/>
        </w:rPr>
        <w:t>becomes</w:t>
      </w:r>
      <w:r>
        <w:rPr>
          <w:spacing w:val="-3"/>
          <w:w w:val="105"/>
        </w:rPr>
        <w:t xml:space="preserve"> </w:t>
      </w:r>
      <w:r>
        <w:rPr>
          <w:w w:val="105"/>
        </w:rPr>
        <w:t>analogous</w:t>
      </w:r>
      <w:r>
        <w:rPr>
          <w:spacing w:val="-3"/>
          <w:w w:val="105"/>
        </w:rPr>
        <w:t xml:space="preserve"> </w:t>
      </w:r>
      <w:r>
        <w:rPr>
          <w:w w:val="105"/>
        </w:rPr>
        <w:t>to</w:t>
      </w:r>
      <w:r>
        <w:rPr>
          <w:spacing w:val="-4"/>
          <w:w w:val="105"/>
        </w:rPr>
        <w:t xml:space="preserve"> </w:t>
      </w:r>
      <w:r>
        <w:rPr>
          <w:w w:val="105"/>
        </w:rPr>
        <w:t>looking</w:t>
      </w:r>
      <w:r>
        <w:rPr>
          <w:spacing w:val="-3"/>
          <w:w w:val="105"/>
        </w:rPr>
        <w:t xml:space="preserve"> </w:t>
      </w:r>
      <w:r>
        <w:rPr>
          <w:w w:val="105"/>
        </w:rPr>
        <w:t>into</w:t>
      </w:r>
      <w:r>
        <w:rPr>
          <w:spacing w:val="-3"/>
          <w:w w:val="105"/>
        </w:rPr>
        <w:t xml:space="preserve"> </w:t>
      </w:r>
      <w:r>
        <w:rPr>
          <w:w w:val="105"/>
        </w:rPr>
        <w:t>a</w:t>
      </w:r>
      <w:r>
        <w:rPr>
          <w:spacing w:val="-4"/>
          <w:w w:val="105"/>
        </w:rPr>
        <w:t xml:space="preserve"> </w:t>
      </w:r>
      <w:r>
        <w:rPr>
          <w:w w:val="105"/>
        </w:rPr>
        <w:t>dense</w:t>
      </w:r>
      <w:r>
        <w:rPr>
          <w:spacing w:val="-3"/>
          <w:w w:val="105"/>
        </w:rPr>
        <w:t xml:space="preserve"> </w:t>
      </w:r>
      <w:r>
        <w:rPr>
          <w:w w:val="105"/>
        </w:rPr>
        <w:t>forest where</w:t>
      </w:r>
      <w:r>
        <w:rPr>
          <w:spacing w:val="-3"/>
          <w:w w:val="105"/>
        </w:rPr>
        <w:t xml:space="preserve"> </w:t>
      </w:r>
      <w:r>
        <w:rPr>
          <w:w w:val="105"/>
        </w:rPr>
        <w:t>every</w:t>
      </w:r>
      <w:r>
        <w:rPr>
          <w:spacing w:val="-3"/>
          <w:w w:val="105"/>
        </w:rPr>
        <w:t xml:space="preserve"> </w:t>
      </w:r>
      <w:r>
        <w:rPr>
          <w:w w:val="105"/>
        </w:rPr>
        <w:t>line</w:t>
      </w:r>
      <w:r>
        <w:rPr>
          <w:spacing w:val="-3"/>
          <w:w w:val="105"/>
        </w:rPr>
        <w:t xml:space="preserve"> </w:t>
      </w:r>
      <w:r>
        <w:rPr>
          <w:w w:val="105"/>
        </w:rPr>
        <w:t>of</w:t>
      </w:r>
      <w:r>
        <w:rPr>
          <w:spacing w:val="-3"/>
          <w:w w:val="105"/>
        </w:rPr>
        <w:t xml:space="preserve"> </w:t>
      </w:r>
      <w:r>
        <w:rPr>
          <w:w w:val="105"/>
        </w:rPr>
        <w:t>sight</w:t>
      </w:r>
      <w:r>
        <w:rPr>
          <w:spacing w:val="-3"/>
          <w:w w:val="105"/>
        </w:rPr>
        <w:t xml:space="preserve"> </w:t>
      </w:r>
      <w:r>
        <w:rPr>
          <w:w w:val="105"/>
        </w:rPr>
        <w:t>yields</w:t>
      </w:r>
      <w:r>
        <w:rPr>
          <w:spacing w:val="-3"/>
          <w:w w:val="105"/>
        </w:rPr>
        <w:t xml:space="preserve"> </w:t>
      </w:r>
      <w:r>
        <w:rPr>
          <w:w w:val="105"/>
        </w:rPr>
        <w:t>a</w:t>
      </w:r>
      <w:r>
        <w:rPr>
          <w:spacing w:val="-3"/>
          <w:w w:val="105"/>
        </w:rPr>
        <w:t xml:space="preserve"> </w:t>
      </w:r>
      <w:r>
        <w:rPr>
          <w:w w:val="105"/>
        </w:rPr>
        <w:t>uniform</w:t>
      </w:r>
      <w:r>
        <w:rPr>
          <w:spacing w:val="-3"/>
          <w:w w:val="105"/>
        </w:rPr>
        <w:t xml:space="preserve"> </w:t>
      </w:r>
      <w:r>
        <w:rPr>
          <w:w w:val="105"/>
        </w:rPr>
        <w:t>wall</w:t>
      </w:r>
      <w:r>
        <w:rPr>
          <w:spacing w:val="-3"/>
          <w:w w:val="105"/>
        </w:rPr>
        <w:t xml:space="preserve"> </w:t>
      </w:r>
      <w:r>
        <w:rPr>
          <w:w w:val="105"/>
        </w:rPr>
        <w:t>of</w:t>
      </w:r>
      <w:r>
        <w:rPr>
          <w:spacing w:val="-3"/>
          <w:w w:val="105"/>
        </w:rPr>
        <w:t xml:space="preserve"> </w:t>
      </w:r>
      <w:r>
        <w:rPr>
          <w:w w:val="105"/>
        </w:rPr>
        <w:t>tree</w:t>
      </w:r>
      <w:r>
        <w:rPr>
          <w:spacing w:val="-3"/>
          <w:w w:val="105"/>
        </w:rPr>
        <w:t xml:space="preserve"> </w:t>
      </w:r>
      <w:r>
        <w:rPr>
          <w:w w:val="105"/>
        </w:rPr>
        <w:t>trunks. However,</w:t>
      </w:r>
      <w:r>
        <w:rPr>
          <w:spacing w:val="-3"/>
          <w:w w:val="105"/>
        </w:rPr>
        <w:t xml:space="preserve"> </w:t>
      </w:r>
      <w:r>
        <w:rPr>
          <w:w w:val="105"/>
        </w:rPr>
        <w:t>subtle</w:t>
      </w:r>
      <w:r>
        <w:rPr>
          <w:spacing w:val="-3"/>
          <w:w w:val="105"/>
        </w:rPr>
        <w:t xml:space="preserve"> </w:t>
      </w:r>
      <w:r>
        <w:rPr>
          <w:w w:val="105"/>
        </w:rPr>
        <w:t xml:space="preserve">variations in this </w:t>
      </w:r>
      <w:r>
        <w:rPr>
          <w:w w:val="105"/>
        </w:rPr>
        <w:t>“radiative forest” contain signatures of the deeper gravitational terrain beyond OUEH. By correlating these with redshift fluctuations, the external structure of TU can be</w:t>
      </w:r>
      <w:r>
        <w:rPr>
          <w:spacing w:val="-14"/>
          <w:w w:val="105"/>
        </w:rPr>
        <w:t xml:space="preserve"> </w:t>
      </w:r>
      <w:r>
        <w:rPr>
          <w:w w:val="105"/>
        </w:rPr>
        <w:t>inferred,</w:t>
      </w:r>
      <w:r>
        <w:rPr>
          <w:spacing w:val="-13"/>
          <w:w w:val="105"/>
        </w:rPr>
        <w:t xml:space="preserve"> </w:t>
      </w:r>
      <w:r>
        <w:rPr>
          <w:w w:val="105"/>
        </w:rPr>
        <w:t>effectively</w:t>
      </w:r>
      <w:r>
        <w:rPr>
          <w:spacing w:val="-14"/>
          <w:w w:val="105"/>
        </w:rPr>
        <w:t xml:space="preserve"> </w:t>
      </w:r>
      <w:r>
        <w:rPr>
          <w:w w:val="105"/>
        </w:rPr>
        <w:t>allowing</w:t>
      </w:r>
      <w:r>
        <w:rPr>
          <w:spacing w:val="-14"/>
          <w:w w:val="105"/>
        </w:rPr>
        <w:t xml:space="preserve"> </w:t>
      </w:r>
      <w:r>
        <w:rPr>
          <w:w w:val="105"/>
        </w:rPr>
        <w:t>us</w:t>
      </w:r>
      <w:r>
        <w:rPr>
          <w:spacing w:val="-14"/>
          <w:w w:val="105"/>
        </w:rPr>
        <w:t xml:space="preserve"> </w:t>
      </w:r>
      <w:r>
        <w:rPr>
          <w:w w:val="105"/>
        </w:rPr>
        <w:t>to</w:t>
      </w:r>
      <w:r>
        <w:rPr>
          <w:spacing w:val="-14"/>
          <w:w w:val="105"/>
        </w:rPr>
        <w:t xml:space="preserve"> </w:t>
      </w:r>
      <w:r>
        <w:rPr>
          <w:w w:val="105"/>
        </w:rPr>
        <w:t>map</w:t>
      </w:r>
      <w:r>
        <w:rPr>
          <w:spacing w:val="-14"/>
          <w:w w:val="105"/>
        </w:rPr>
        <w:t xml:space="preserve"> </w:t>
      </w:r>
      <w:r>
        <w:rPr>
          <w:w w:val="105"/>
        </w:rPr>
        <w:t>the</w:t>
      </w:r>
      <w:r>
        <w:rPr>
          <w:spacing w:val="-14"/>
          <w:w w:val="105"/>
        </w:rPr>
        <w:t xml:space="preserve"> </w:t>
      </w:r>
      <w:r>
        <w:rPr>
          <w:w w:val="105"/>
        </w:rPr>
        <w:t>gravitational</w:t>
      </w:r>
      <w:r>
        <w:rPr>
          <w:spacing w:val="-14"/>
          <w:w w:val="105"/>
        </w:rPr>
        <w:t xml:space="preserve"> </w:t>
      </w:r>
      <w:r>
        <w:rPr>
          <w:w w:val="105"/>
        </w:rPr>
        <w:t>contours</w:t>
      </w:r>
      <w:r>
        <w:rPr>
          <w:spacing w:val="-14"/>
          <w:w w:val="105"/>
        </w:rPr>
        <w:t xml:space="preserve"> </w:t>
      </w:r>
      <w:r>
        <w:rPr>
          <w:w w:val="105"/>
        </w:rPr>
        <w:t>beyond</w:t>
      </w:r>
      <w:r>
        <w:rPr>
          <w:spacing w:val="-14"/>
          <w:w w:val="105"/>
        </w:rPr>
        <w:t xml:space="preserve"> </w:t>
      </w:r>
      <w:r>
        <w:rPr>
          <w:w w:val="105"/>
        </w:rPr>
        <w:t>our</w:t>
      </w:r>
      <w:r>
        <w:rPr>
          <w:spacing w:val="-14"/>
          <w:w w:val="105"/>
        </w:rPr>
        <w:t xml:space="preserve"> </w:t>
      </w:r>
      <w:r>
        <w:rPr>
          <w:w w:val="105"/>
        </w:rPr>
        <w:t xml:space="preserve">horizon. </w:t>
      </w:r>
      <w:r>
        <w:rPr>
          <w:spacing w:val="-2"/>
          <w:w w:val="105"/>
        </w:rPr>
        <w:t>This</w:t>
      </w:r>
      <w:r>
        <w:rPr>
          <w:spacing w:val="-8"/>
          <w:w w:val="105"/>
        </w:rPr>
        <w:t xml:space="preserve"> </w:t>
      </w:r>
      <w:r>
        <w:rPr>
          <w:spacing w:val="-2"/>
          <w:w w:val="105"/>
        </w:rPr>
        <w:t>gravity-driven</w:t>
      </w:r>
      <w:r>
        <w:rPr>
          <w:spacing w:val="-8"/>
          <w:w w:val="105"/>
        </w:rPr>
        <w:t xml:space="preserve"> </w:t>
      </w:r>
      <w:r>
        <w:rPr>
          <w:spacing w:val="-2"/>
          <w:w w:val="105"/>
        </w:rPr>
        <w:t>model</w:t>
      </w:r>
      <w:r>
        <w:rPr>
          <w:spacing w:val="-8"/>
          <w:w w:val="105"/>
        </w:rPr>
        <w:t xml:space="preserve"> </w:t>
      </w:r>
      <w:r>
        <w:rPr>
          <w:spacing w:val="-2"/>
          <w:w w:val="105"/>
        </w:rPr>
        <w:t>emphasizes</w:t>
      </w:r>
      <w:r>
        <w:rPr>
          <w:spacing w:val="-8"/>
          <w:w w:val="105"/>
        </w:rPr>
        <w:t xml:space="preserve"> </w:t>
      </w:r>
      <w:r>
        <w:rPr>
          <w:spacing w:val="-2"/>
          <w:w w:val="105"/>
        </w:rPr>
        <w:t>the</w:t>
      </w:r>
      <w:r>
        <w:rPr>
          <w:spacing w:val="-8"/>
          <w:w w:val="105"/>
        </w:rPr>
        <w:t xml:space="preserve"> </w:t>
      </w:r>
      <w:r>
        <w:rPr>
          <w:spacing w:val="-2"/>
          <w:w w:val="105"/>
        </w:rPr>
        <w:t>role</w:t>
      </w:r>
      <w:r>
        <w:rPr>
          <w:spacing w:val="-8"/>
          <w:w w:val="105"/>
        </w:rPr>
        <w:t xml:space="preserve"> </w:t>
      </w:r>
      <w:r>
        <w:rPr>
          <w:spacing w:val="-2"/>
          <w:w w:val="105"/>
        </w:rPr>
        <w:t>of</w:t>
      </w:r>
      <w:r>
        <w:rPr>
          <w:spacing w:val="-9"/>
          <w:w w:val="105"/>
        </w:rPr>
        <w:t xml:space="preserve"> </w:t>
      </w:r>
      <w:r>
        <w:rPr>
          <w:spacing w:val="-2"/>
          <w:w w:val="105"/>
        </w:rPr>
        <w:t>well</w:t>
      </w:r>
      <w:r w:rsidR="004D557D">
        <w:rPr>
          <w:spacing w:val="-2"/>
          <w:w w:val="105"/>
        </w:rPr>
        <w:t>-</w:t>
      </w:r>
      <w:r>
        <w:rPr>
          <w:spacing w:val="-2"/>
          <w:w w:val="105"/>
        </w:rPr>
        <w:t>established</w:t>
      </w:r>
      <w:r>
        <w:rPr>
          <w:spacing w:val="-8"/>
          <w:w w:val="105"/>
        </w:rPr>
        <w:t xml:space="preserve"> </w:t>
      </w:r>
      <w:r>
        <w:rPr>
          <w:spacing w:val="-2"/>
          <w:w w:val="105"/>
        </w:rPr>
        <w:t>physics,</w:t>
      </w:r>
      <w:r>
        <w:rPr>
          <w:spacing w:val="-5"/>
          <w:w w:val="105"/>
        </w:rPr>
        <w:t xml:space="preserve"> </w:t>
      </w:r>
      <w:r>
        <w:rPr>
          <w:spacing w:val="-2"/>
          <w:w w:val="105"/>
        </w:rPr>
        <w:t>namely,</w:t>
      </w:r>
      <w:r>
        <w:rPr>
          <w:spacing w:val="-5"/>
          <w:w w:val="105"/>
        </w:rPr>
        <w:t xml:space="preserve"> </w:t>
      </w:r>
      <w:r>
        <w:rPr>
          <w:spacing w:val="-2"/>
          <w:w w:val="105"/>
        </w:rPr>
        <w:t xml:space="preserve">general </w:t>
      </w:r>
      <w:r>
        <w:rPr>
          <w:w w:val="105"/>
        </w:rPr>
        <w:t>relativity and gravitational clumping, over speculative entities like dark energy. It allow</w:t>
      </w:r>
      <w:r w:rsidR="000262D3">
        <w:rPr>
          <w:w w:val="105"/>
        </w:rPr>
        <w:t>s</w:t>
      </w:r>
      <w:r>
        <w:rPr>
          <w:w w:val="105"/>
        </w:rPr>
        <w:t xml:space="preserve"> for cosmic structures to emerge through gravitational self-organization over indefinite time spans, without requiring a primordial “bang” or a finely tuned inflationary phase. Possibly Hawking radiation and black hole evaporation are also incorporated, offering pathways</w:t>
      </w:r>
      <w:r>
        <w:rPr>
          <w:spacing w:val="-13"/>
          <w:w w:val="105"/>
        </w:rPr>
        <w:t xml:space="preserve"> </w:t>
      </w:r>
      <w:r>
        <w:rPr>
          <w:w w:val="105"/>
        </w:rPr>
        <w:t>for</w:t>
      </w:r>
      <w:r>
        <w:rPr>
          <w:spacing w:val="-13"/>
          <w:w w:val="105"/>
        </w:rPr>
        <w:t xml:space="preserve"> </w:t>
      </w:r>
      <w:r>
        <w:rPr>
          <w:w w:val="105"/>
        </w:rPr>
        <w:t>light</w:t>
      </w:r>
      <w:r>
        <w:rPr>
          <w:spacing w:val="-13"/>
          <w:w w:val="105"/>
        </w:rPr>
        <w:t xml:space="preserve"> </w:t>
      </w:r>
      <w:r>
        <w:rPr>
          <w:w w:val="105"/>
        </w:rPr>
        <w:t>element</w:t>
      </w:r>
      <w:r>
        <w:rPr>
          <w:spacing w:val="-13"/>
          <w:w w:val="105"/>
        </w:rPr>
        <w:t xml:space="preserve"> </w:t>
      </w:r>
      <w:r>
        <w:rPr>
          <w:w w:val="105"/>
        </w:rPr>
        <w:t>production</w:t>
      </w:r>
      <w:r>
        <w:rPr>
          <w:spacing w:val="-13"/>
          <w:w w:val="105"/>
        </w:rPr>
        <w:t xml:space="preserve"> </w:t>
      </w:r>
      <w:r>
        <w:rPr>
          <w:w w:val="105"/>
        </w:rPr>
        <w:t>and</w:t>
      </w:r>
      <w:r>
        <w:rPr>
          <w:spacing w:val="-13"/>
          <w:w w:val="105"/>
        </w:rPr>
        <w:t xml:space="preserve"> </w:t>
      </w:r>
      <w:r>
        <w:rPr>
          <w:w w:val="105"/>
        </w:rPr>
        <w:t>entropy</w:t>
      </w:r>
      <w:r>
        <w:rPr>
          <w:spacing w:val="-13"/>
          <w:w w:val="105"/>
        </w:rPr>
        <w:t xml:space="preserve"> </w:t>
      </w:r>
      <w:r>
        <w:rPr>
          <w:w w:val="105"/>
        </w:rPr>
        <w:t>cycling</w:t>
      </w:r>
      <w:r>
        <w:rPr>
          <w:spacing w:val="-13"/>
          <w:w w:val="105"/>
        </w:rPr>
        <w:t xml:space="preserve"> </w:t>
      </w:r>
      <w:r>
        <w:rPr>
          <w:w w:val="105"/>
        </w:rPr>
        <w:t>across</w:t>
      </w:r>
      <w:r>
        <w:rPr>
          <w:spacing w:val="-13"/>
          <w:w w:val="105"/>
        </w:rPr>
        <w:t xml:space="preserve"> </w:t>
      </w:r>
      <w:r>
        <w:rPr>
          <w:w w:val="105"/>
        </w:rPr>
        <w:t>cosmic</w:t>
      </w:r>
      <w:r>
        <w:rPr>
          <w:spacing w:val="-13"/>
          <w:w w:val="105"/>
        </w:rPr>
        <w:t xml:space="preserve"> </w:t>
      </w:r>
      <w:r>
        <w:rPr>
          <w:w w:val="105"/>
        </w:rPr>
        <w:t>epochs.</w:t>
      </w:r>
      <w:r>
        <w:rPr>
          <w:spacing w:val="10"/>
          <w:w w:val="105"/>
        </w:rPr>
        <w:t xml:space="preserve"> </w:t>
      </w:r>
      <w:r>
        <w:rPr>
          <w:w w:val="105"/>
        </w:rPr>
        <w:t>In</w:t>
      </w:r>
      <w:r>
        <w:rPr>
          <w:spacing w:val="-13"/>
          <w:w w:val="105"/>
        </w:rPr>
        <w:t xml:space="preserve"> </w:t>
      </w:r>
      <w:r>
        <w:rPr>
          <w:w w:val="105"/>
        </w:rPr>
        <w:t>sum, this alternative paradigm positions gravity as the sole architect of cosmic expansion and structure, situates our life supporting universe within a local gravity</w:t>
      </w:r>
      <w:r>
        <w:rPr>
          <w:w w:val="105"/>
        </w:rPr>
        <w:t xml:space="preserve"> well, and explains </w:t>
      </w:r>
      <w:r>
        <w:rPr>
          <w:spacing w:val="-2"/>
          <w:w w:val="105"/>
        </w:rPr>
        <w:t xml:space="preserve">large-scale anisotropies as observational signatures of deeper, unseen mass distributions. </w:t>
      </w:r>
      <w:r>
        <w:rPr>
          <w:w w:val="105"/>
        </w:rPr>
        <w:t>It</w:t>
      </w:r>
      <w:r>
        <w:rPr>
          <w:spacing w:val="-4"/>
          <w:w w:val="105"/>
        </w:rPr>
        <w:t xml:space="preserve"> </w:t>
      </w:r>
      <w:r>
        <w:rPr>
          <w:w w:val="105"/>
        </w:rPr>
        <w:t>invites</w:t>
      </w:r>
      <w:r>
        <w:rPr>
          <w:spacing w:val="-4"/>
          <w:w w:val="105"/>
        </w:rPr>
        <w:t xml:space="preserve"> </w:t>
      </w:r>
      <w:r>
        <w:rPr>
          <w:w w:val="105"/>
        </w:rPr>
        <w:t>a</w:t>
      </w:r>
      <w:r>
        <w:rPr>
          <w:spacing w:val="-4"/>
          <w:w w:val="105"/>
        </w:rPr>
        <w:t xml:space="preserve"> </w:t>
      </w:r>
      <w:r>
        <w:rPr>
          <w:w w:val="105"/>
        </w:rPr>
        <w:t>re-evaluation</w:t>
      </w:r>
      <w:r>
        <w:rPr>
          <w:spacing w:val="-4"/>
          <w:w w:val="105"/>
        </w:rPr>
        <w:t xml:space="preserve"> </w:t>
      </w:r>
      <w:r>
        <w:rPr>
          <w:w w:val="105"/>
        </w:rPr>
        <w:t>of</w:t>
      </w:r>
      <w:r>
        <w:rPr>
          <w:spacing w:val="-4"/>
          <w:w w:val="105"/>
        </w:rPr>
        <w:t xml:space="preserve"> </w:t>
      </w:r>
      <w:r>
        <w:rPr>
          <w:w w:val="105"/>
        </w:rPr>
        <w:t>our</w:t>
      </w:r>
      <w:r>
        <w:rPr>
          <w:spacing w:val="-4"/>
          <w:w w:val="105"/>
        </w:rPr>
        <w:t xml:space="preserve"> </w:t>
      </w:r>
      <w:r>
        <w:rPr>
          <w:w w:val="105"/>
        </w:rPr>
        <w:t>cosmological</w:t>
      </w:r>
      <w:r>
        <w:rPr>
          <w:spacing w:val="-4"/>
          <w:w w:val="105"/>
        </w:rPr>
        <w:t xml:space="preserve"> </w:t>
      </w:r>
      <w:r>
        <w:rPr>
          <w:w w:val="105"/>
        </w:rPr>
        <w:t>assumptions</w:t>
      </w:r>
      <w:r>
        <w:rPr>
          <w:spacing w:val="-4"/>
          <w:w w:val="105"/>
        </w:rPr>
        <w:t xml:space="preserve"> </w:t>
      </w:r>
      <w:r>
        <w:rPr>
          <w:w w:val="105"/>
        </w:rPr>
        <w:t>and</w:t>
      </w:r>
      <w:r>
        <w:rPr>
          <w:spacing w:val="-4"/>
          <w:w w:val="105"/>
        </w:rPr>
        <w:t xml:space="preserve"> </w:t>
      </w:r>
      <w:r>
        <w:rPr>
          <w:w w:val="105"/>
        </w:rPr>
        <w:t>offers</w:t>
      </w:r>
      <w:r>
        <w:rPr>
          <w:spacing w:val="-4"/>
          <w:w w:val="105"/>
        </w:rPr>
        <w:t xml:space="preserve"> </w:t>
      </w:r>
      <w:r>
        <w:rPr>
          <w:w w:val="105"/>
        </w:rPr>
        <w:t>a</w:t>
      </w:r>
      <w:r>
        <w:rPr>
          <w:spacing w:val="-4"/>
          <w:w w:val="105"/>
        </w:rPr>
        <w:t xml:space="preserve"> </w:t>
      </w:r>
      <w:r>
        <w:rPr>
          <w:w w:val="105"/>
        </w:rPr>
        <w:t>testable</w:t>
      </w:r>
      <w:r>
        <w:rPr>
          <w:spacing w:val="-4"/>
          <w:w w:val="105"/>
        </w:rPr>
        <w:t xml:space="preserve"> </w:t>
      </w:r>
      <w:r>
        <w:rPr>
          <w:w w:val="105"/>
        </w:rPr>
        <w:t>roadmap through gravitational and radiative mapping beyond the visible cosmos.</w:t>
      </w:r>
    </w:p>
    <w:p w14:paraId="4369E22B" w14:textId="77777777" w:rsidR="003A642E" w:rsidRDefault="003A642E">
      <w:pPr>
        <w:pStyle w:val="BodyText"/>
        <w:spacing w:line="237" w:lineRule="auto"/>
        <w:jc w:val="both"/>
        <w:sectPr w:rsidR="003A642E">
          <w:pgSz w:w="11910" w:h="16840"/>
          <w:pgMar w:top="1320" w:right="0" w:bottom="1020" w:left="1417" w:header="0" w:footer="822" w:gutter="0"/>
          <w:cols w:space="720"/>
        </w:sectPr>
      </w:pPr>
    </w:p>
    <w:p w14:paraId="50167558" w14:textId="31D39EF4" w:rsidR="003A642E" w:rsidRDefault="007A633F">
      <w:pPr>
        <w:pStyle w:val="Heading1"/>
        <w:numPr>
          <w:ilvl w:val="0"/>
          <w:numId w:val="3"/>
        </w:numPr>
        <w:tabs>
          <w:tab w:val="left" w:pos="604"/>
        </w:tabs>
        <w:spacing w:before="17" w:line="254" w:lineRule="auto"/>
        <w:ind w:left="604" w:right="1367" w:hanging="582"/>
      </w:pPr>
      <w:bookmarkStart w:id="2" w:name="Significant_Observational_Anomalies_in_c"/>
      <w:bookmarkStart w:id="3" w:name="_bookmark1"/>
      <w:bookmarkEnd w:id="2"/>
      <w:bookmarkEnd w:id="3"/>
      <w:r>
        <w:rPr>
          <w:spacing w:val="-2"/>
          <w:w w:val="120"/>
        </w:rPr>
        <w:t>Significant</w:t>
      </w:r>
      <w:r>
        <w:rPr>
          <w:spacing w:val="-17"/>
          <w:w w:val="120"/>
        </w:rPr>
        <w:t xml:space="preserve"> </w:t>
      </w:r>
      <w:r>
        <w:rPr>
          <w:spacing w:val="-2"/>
          <w:w w:val="120"/>
        </w:rPr>
        <w:t>Observational</w:t>
      </w:r>
      <w:r>
        <w:rPr>
          <w:spacing w:val="-17"/>
          <w:w w:val="120"/>
        </w:rPr>
        <w:t xml:space="preserve"> </w:t>
      </w:r>
      <w:r>
        <w:rPr>
          <w:spacing w:val="-2"/>
          <w:w w:val="120"/>
        </w:rPr>
        <w:t>Anomalies</w:t>
      </w:r>
      <w:r>
        <w:rPr>
          <w:spacing w:val="-17"/>
          <w:w w:val="120"/>
        </w:rPr>
        <w:t xml:space="preserve"> </w:t>
      </w:r>
      <w:r>
        <w:rPr>
          <w:spacing w:val="-2"/>
          <w:w w:val="120"/>
        </w:rPr>
        <w:t>in</w:t>
      </w:r>
      <w:r>
        <w:rPr>
          <w:spacing w:val="-17"/>
          <w:w w:val="120"/>
        </w:rPr>
        <w:t xml:space="preserve"> </w:t>
      </w:r>
      <w:r w:rsidR="00CD7E54">
        <w:rPr>
          <w:spacing w:val="-2"/>
          <w:w w:val="120"/>
        </w:rPr>
        <w:t>C</w:t>
      </w:r>
      <w:r>
        <w:rPr>
          <w:spacing w:val="-2"/>
          <w:w w:val="120"/>
        </w:rPr>
        <w:t>urrent</w:t>
      </w:r>
      <w:r>
        <w:rPr>
          <w:spacing w:val="-17"/>
          <w:w w:val="120"/>
        </w:rPr>
        <w:t xml:space="preserve"> </w:t>
      </w:r>
      <w:r w:rsidR="00CD7E54">
        <w:rPr>
          <w:spacing w:val="-2"/>
          <w:w w:val="120"/>
        </w:rPr>
        <w:t>T</w:t>
      </w:r>
      <w:r>
        <w:rPr>
          <w:spacing w:val="-2"/>
          <w:w w:val="120"/>
        </w:rPr>
        <w:t>heories</w:t>
      </w:r>
    </w:p>
    <w:p w14:paraId="08A09620" w14:textId="0F77E824" w:rsidR="003A642E" w:rsidRDefault="007A633F">
      <w:pPr>
        <w:pStyle w:val="BodyText"/>
        <w:spacing w:before="182" w:line="237" w:lineRule="auto"/>
        <w:ind w:left="23" w:right="1435"/>
        <w:jc w:val="both"/>
      </w:pPr>
      <w:r>
        <w:t>The</w:t>
      </w:r>
      <w:r>
        <w:rPr>
          <w:spacing w:val="40"/>
        </w:rPr>
        <w:t xml:space="preserve"> </w:t>
      </w:r>
      <w:r>
        <w:t>exploration</w:t>
      </w:r>
      <w:r>
        <w:rPr>
          <w:spacing w:val="40"/>
        </w:rPr>
        <w:t xml:space="preserve"> </w:t>
      </w:r>
      <w:r>
        <w:t>of</w:t>
      </w:r>
      <w:r>
        <w:rPr>
          <w:spacing w:val="40"/>
        </w:rPr>
        <w:t xml:space="preserve"> </w:t>
      </w:r>
      <w:r>
        <w:t>our</w:t>
      </w:r>
      <w:r>
        <w:rPr>
          <w:spacing w:val="40"/>
        </w:rPr>
        <w:t xml:space="preserve"> </w:t>
      </w:r>
      <w:r>
        <w:t>universe</w:t>
      </w:r>
      <w:r>
        <w:rPr>
          <w:spacing w:val="40"/>
        </w:rPr>
        <w:t xml:space="preserve"> </w:t>
      </w:r>
      <w:r>
        <w:t>has</w:t>
      </w:r>
      <w:r>
        <w:rPr>
          <w:spacing w:val="40"/>
        </w:rPr>
        <w:t xml:space="preserve"> </w:t>
      </w:r>
      <w:r>
        <w:t>always</w:t>
      </w:r>
      <w:r>
        <w:rPr>
          <w:spacing w:val="40"/>
        </w:rPr>
        <w:t xml:space="preserve"> </w:t>
      </w:r>
      <w:r>
        <w:t>been</w:t>
      </w:r>
      <w:r>
        <w:rPr>
          <w:spacing w:val="40"/>
        </w:rPr>
        <w:t xml:space="preserve"> </w:t>
      </w:r>
      <w:r>
        <w:t>of</w:t>
      </w:r>
      <w:r>
        <w:rPr>
          <w:spacing w:val="40"/>
        </w:rPr>
        <w:t xml:space="preserve"> </w:t>
      </w:r>
      <w:r>
        <w:t>great</w:t>
      </w:r>
      <w:r>
        <w:rPr>
          <w:spacing w:val="40"/>
        </w:rPr>
        <w:t xml:space="preserve"> </w:t>
      </w:r>
      <w:r>
        <w:t>interest</w:t>
      </w:r>
      <w:r>
        <w:rPr>
          <w:spacing w:val="40"/>
        </w:rPr>
        <w:t xml:space="preserve"> </w:t>
      </w:r>
      <w:r>
        <w:t>in</w:t>
      </w:r>
      <w:r>
        <w:rPr>
          <w:spacing w:val="40"/>
        </w:rPr>
        <w:t xml:space="preserve"> </w:t>
      </w:r>
      <w:r>
        <w:t>the</w:t>
      </w:r>
      <w:r>
        <w:rPr>
          <w:spacing w:val="40"/>
        </w:rPr>
        <w:t xml:space="preserve"> </w:t>
      </w:r>
      <w:r>
        <w:t>history</w:t>
      </w:r>
      <w:r>
        <w:rPr>
          <w:spacing w:val="40"/>
        </w:rPr>
        <w:t xml:space="preserve"> </w:t>
      </w:r>
      <w:r>
        <w:t>of mankind,</w:t>
      </w:r>
      <w:r>
        <w:rPr>
          <w:spacing w:val="40"/>
        </w:rPr>
        <w:t xml:space="preserve"> </w:t>
      </w:r>
      <w:r>
        <w:t>and</w:t>
      </w:r>
      <w:r>
        <w:rPr>
          <w:spacing w:val="40"/>
        </w:rPr>
        <w:t xml:space="preserve"> </w:t>
      </w:r>
      <w:r>
        <w:t>traces</w:t>
      </w:r>
      <w:r>
        <w:rPr>
          <w:spacing w:val="40"/>
        </w:rPr>
        <w:t xml:space="preserve"> </w:t>
      </w:r>
      <w:r>
        <w:t>can</w:t>
      </w:r>
      <w:r>
        <w:rPr>
          <w:spacing w:val="40"/>
        </w:rPr>
        <w:t xml:space="preserve"> </w:t>
      </w:r>
      <w:r>
        <w:t>be</w:t>
      </w:r>
      <w:r>
        <w:rPr>
          <w:spacing w:val="40"/>
        </w:rPr>
        <w:t xml:space="preserve"> </w:t>
      </w:r>
      <w:r>
        <w:t>found</w:t>
      </w:r>
      <w:r>
        <w:rPr>
          <w:spacing w:val="40"/>
        </w:rPr>
        <w:t xml:space="preserve"> </w:t>
      </w:r>
      <w:r>
        <w:t>from</w:t>
      </w:r>
      <w:r>
        <w:rPr>
          <w:spacing w:val="40"/>
        </w:rPr>
        <w:t xml:space="preserve"> </w:t>
      </w:r>
      <w:r>
        <w:t>thousands</w:t>
      </w:r>
      <w:r>
        <w:rPr>
          <w:spacing w:val="40"/>
        </w:rPr>
        <w:t xml:space="preserve"> </w:t>
      </w:r>
      <w:r>
        <w:t>of</w:t>
      </w:r>
      <w:r>
        <w:rPr>
          <w:spacing w:val="40"/>
        </w:rPr>
        <w:t xml:space="preserve"> </w:t>
      </w:r>
      <w:r>
        <w:t>years</w:t>
      </w:r>
      <w:r>
        <w:rPr>
          <w:spacing w:val="40"/>
        </w:rPr>
        <w:t xml:space="preserve"> </w:t>
      </w:r>
      <w:r>
        <w:t>ago.</w:t>
      </w:r>
      <w:r>
        <w:rPr>
          <w:spacing w:val="80"/>
          <w:w w:val="150"/>
        </w:rPr>
        <w:t xml:space="preserve"> </w:t>
      </w:r>
      <w:r>
        <w:t>We</w:t>
      </w:r>
      <w:r>
        <w:rPr>
          <w:spacing w:val="40"/>
        </w:rPr>
        <w:t xml:space="preserve"> </w:t>
      </w:r>
      <w:r>
        <w:t>invite</w:t>
      </w:r>
      <w:r>
        <w:rPr>
          <w:spacing w:val="40"/>
        </w:rPr>
        <w:t xml:space="preserve"> </w:t>
      </w:r>
      <w:r>
        <w:t>the</w:t>
      </w:r>
      <w:r>
        <w:rPr>
          <w:spacing w:val="40"/>
        </w:rPr>
        <w:t xml:space="preserve"> </w:t>
      </w:r>
      <w:r>
        <w:t>reader to</w:t>
      </w:r>
      <w:r>
        <w:rPr>
          <w:spacing w:val="40"/>
        </w:rPr>
        <w:t xml:space="preserve"> </w:t>
      </w:r>
      <w:r>
        <w:t>momentarily</w:t>
      </w:r>
      <w:r>
        <w:rPr>
          <w:spacing w:val="40"/>
        </w:rPr>
        <w:t xml:space="preserve"> </w:t>
      </w:r>
      <w:r>
        <w:t>set</w:t>
      </w:r>
      <w:r>
        <w:rPr>
          <w:spacing w:val="40"/>
        </w:rPr>
        <w:t xml:space="preserve"> </w:t>
      </w:r>
      <w:r>
        <w:t>aside</w:t>
      </w:r>
      <w:r>
        <w:rPr>
          <w:spacing w:val="40"/>
        </w:rPr>
        <w:t xml:space="preserve"> </w:t>
      </w:r>
      <w:r>
        <w:t>established</w:t>
      </w:r>
      <w:r>
        <w:rPr>
          <w:spacing w:val="40"/>
        </w:rPr>
        <w:t xml:space="preserve"> </w:t>
      </w:r>
      <w:r>
        <w:t>cosmological</w:t>
      </w:r>
      <w:r>
        <w:rPr>
          <w:spacing w:val="40"/>
        </w:rPr>
        <w:t xml:space="preserve"> </w:t>
      </w:r>
      <w:r>
        <w:t>doctrines,</w:t>
      </w:r>
      <w:r>
        <w:rPr>
          <w:spacing w:val="40"/>
        </w:rPr>
        <w:t xml:space="preserve"> </w:t>
      </w:r>
      <w:r>
        <w:t>such</w:t>
      </w:r>
      <w:r>
        <w:rPr>
          <w:spacing w:val="40"/>
        </w:rPr>
        <w:t xml:space="preserve"> </w:t>
      </w:r>
      <w:r>
        <w:t>as</w:t>
      </w:r>
      <w:r>
        <w:rPr>
          <w:spacing w:val="40"/>
        </w:rPr>
        <w:t xml:space="preserve"> </w:t>
      </w:r>
      <w:r>
        <w:t>the</w:t>
      </w:r>
      <w:r>
        <w:rPr>
          <w:spacing w:val="40"/>
        </w:rPr>
        <w:t xml:space="preserve"> </w:t>
      </w:r>
      <w:r>
        <w:t>Big</w:t>
      </w:r>
      <w:r>
        <w:rPr>
          <w:spacing w:val="40"/>
        </w:rPr>
        <w:t xml:space="preserve"> </w:t>
      </w:r>
      <w:r>
        <w:t>Bang,</w:t>
      </w:r>
      <w:r>
        <w:rPr>
          <w:spacing w:val="40"/>
        </w:rPr>
        <w:t xml:space="preserve"> </w:t>
      </w:r>
      <w:r>
        <w:t>cosmic inflation, dark energy, the cosmological principle, the prescribed source of CMB, the Hubble</w:t>
      </w:r>
      <w:r>
        <w:rPr>
          <w:spacing w:val="40"/>
        </w:rPr>
        <w:t xml:space="preserve"> </w:t>
      </w:r>
      <w:r>
        <w:t>constant,</w:t>
      </w:r>
      <w:r>
        <w:rPr>
          <w:spacing w:val="40"/>
        </w:rPr>
        <w:t xml:space="preserve"> </w:t>
      </w:r>
      <w:r>
        <w:t>and</w:t>
      </w:r>
      <w:r>
        <w:rPr>
          <w:spacing w:val="40"/>
        </w:rPr>
        <w:t xml:space="preserve"> </w:t>
      </w:r>
      <w:r>
        <w:t>Red</w:t>
      </w:r>
      <w:r>
        <w:rPr>
          <w:spacing w:val="40"/>
        </w:rPr>
        <w:t xml:space="preserve"> </w:t>
      </w:r>
      <w:r>
        <w:t>shift</w:t>
      </w:r>
      <w:r>
        <w:rPr>
          <w:spacing w:val="40"/>
        </w:rPr>
        <w:t xml:space="preserve"> </w:t>
      </w:r>
      <w:r>
        <w:t>data,</w:t>
      </w:r>
      <w:r>
        <w:rPr>
          <w:spacing w:val="40"/>
        </w:rPr>
        <w:t xml:space="preserve"> </w:t>
      </w:r>
      <w:r>
        <w:t>and</w:t>
      </w:r>
      <w:r>
        <w:rPr>
          <w:spacing w:val="40"/>
        </w:rPr>
        <w:t xml:space="preserve"> </w:t>
      </w:r>
      <w:r>
        <w:t>approach</w:t>
      </w:r>
      <w:r>
        <w:rPr>
          <w:spacing w:val="40"/>
        </w:rPr>
        <w:t xml:space="preserve"> </w:t>
      </w:r>
      <w:r>
        <w:t>the</w:t>
      </w:r>
      <w:r>
        <w:rPr>
          <w:spacing w:val="40"/>
        </w:rPr>
        <w:t xml:space="preserve"> </w:t>
      </w:r>
      <w:r>
        <w:t>universe</w:t>
      </w:r>
      <w:r>
        <w:rPr>
          <w:spacing w:val="40"/>
        </w:rPr>
        <w:t xml:space="preserve"> </w:t>
      </w:r>
      <w:r>
        <w:t>with</w:t>
      </w:r>
      <w:r>
        <w:rPr>
          <w:spacing w:val="40"/>
        </w:rPr>
        <w:t xml:space="preserve"> </w:t>
      </w:r>
      <w:r>
        <w:t>a</w:t>
      </w:r>
      <w:r>
        <w:rPr>
          <w:spacing w:val="40"/>
        </w:rPr>
        <w:t xml:space="preserve"> </w:t>
      </w:r>
      <w:r>
        <w:t>fresh</w:t>
      </w:r>
      <w:r>
        <w:rPr>
          <w:spacing w:val="40"/>
        </w:rPr>
        <w:t xml:space="preserve"> </w:t>
      </w:r>
      <w:r>
        <w:t>perspective.</w:t>
      </w:r>
      <w:r>
        <w:rPr>
          <w:spacing w:val="40"/>
        </w:rPr>
        <w:t xml:space="preserve"> </w:t>
      </w:r>
      <w:r>
        <w:t>Throughout history, human understanding of gravity has evolved through paradigm shifts:</w:t>
      </w:r>
      <w:r>
        <w:rPr>
          <w:spacing w:val="40"/>
        </w:rPr>
        <w:t xml:space="preserve"> </w:t>
      </w:r>
      <w:r>
        <w:t>from Aristotle’s notion of natural motion to Newton’s law of universal gravitation, and</w:t>
      </w:r>
      <w:r>
        <w:rPr>
          <w:spacing w:val="40"/>
        </w:rPr>
        <w:t xml:space="preserve"> </w:t>
      </w:r>
      <w:r>
        <w:t>later</w:t>
      </w:r>
      <w:r>
        <w:rPr>
          <w:spacing w:val="40"/>
        </w:rPr>
        <w:t xml:space="preserve"> </w:t>
      </w:r>
      <w:r>
        <w:t>to</w:t>
      </w:r>
      <w:r>
        <w:rPr>
          <w:spacing w:val="40"/>
        </w:rPr>
        <w:t xml:space="preserve"> </w:t>
      </w:r>
      <w:r>
        <w:t>Einstein’s</w:t>
      </w:r>
      <w:r>
        <w:rPr>
          <w:spacing w:val="40"/>
        </w:rPr>
        <w:t xml:space="preserve"> </w:t>
      </w:r>
      <w:r>
        <w:t>general</w:t>
      </w:r>
      <w:r>
        <w:rPr>
          <w:spacing w:val="40"/>
        </w:rPr>
        <w:t xml:space="preserve"> </w:t>
      </w:r>
      <w:r>
        <w:t>relativity.</w:t>
      </w:r>
      <w:r>
        <w:rPr>
          <w:spacing w:val="40"/>
        </w:rPr>
        <w:t xml:space="preserve"> </w:t>
      </w:r>
      <w:r>
        <w:t>Each</w:t>
      </w:r>
      <w:r>
        <w:rPr>
          <w:spacing w:val="40"/>
        </w:rPr>
        <w:t xml:space="preserve"> </w:t>
      </w:r>
      <w:r>
        <w:t>transition</w:t>
      </w:r>
      <w:r>
        <w:rPr>
          <w:spacing w:val="40"/>
        </w:rPr>
        <w:t xml:space="preserve"> </w:t>
      </w:r>
      <w:r>
        <w:t>marked</w:t>
      </w:r>
      <w:r>
        <w:rPr>
          <w:spacing w:val="40"/>
        </w:rPr>
        <w:t xml:space="preserve"> </w:t>
      </w:r>
      <w:r>
        <w:t>a</w:t>
      </w:r>
      <w:r>
        <w:rPr>
          <w:spacing w:val="40"/>
        </w:rPr>
        <w:t xml:space="preserve"> </w:t>
      </w:r>
      <w:r>
        <w:t>profound</w:t>
      </w:r>
      <w:r>
        <w:rPr>
          <w:spacing w:val="40"/>
        </w:rPr>
        <w:t xml:space="preserve"> </w:t>
      </w:r>
      <w:r>
        <w:t>departure from</w:t>
      </w:r>
      <w:r>
        <w:rPr>
          <w:spacing w:val="40"/>
        </w:rPr>
        <w:t xml:space="preserve"> </w:t>
      </w:r>
      <w:r>
        <w:t>accepted</w:t>
      </w:r>
      <w:r>
        <w:rPr>
          <w:spacing w:val="40"/>
        </w:rPr>
        <w:t xml:space="preserve"> </w:t>
      </w:r>
      <w:r>
        <w:t>truth.</w:t>
      </w:r>
      <w:r>
        <w:rPr>
          <w:spacing w:val="76"/>
        </w:rPr>
        <w:t xml:space="preserve"> </w:t>
      </w:r>
      <w:r>
        <w:t>It</w:t>
      </w:r>
      <w:r>
        <w:rPr>
          <w:spacing w:val="39"/>
        </w:rPr>
        <w:t xml:space="preserve"> </w:t>
      </w:r>
      <w:r>
        <w:t>is</w:t>
      </w:r>
      <w:r>
        <w:rPr>
          <w:spacing w:val="39"/>
        </w:rPr>
        <w:t xml:space="preserve"> </w:t>
      </w:r>
      <w:r>
        <w:t>in</w:t>
      </w:r>
      <w:r>
        <w:rPr>
          <w:spacing w:val="40"/>
        </w:rPr>
        <w:t xml:space="preserve"> </w:t>
      </w:r>
      <w:r>
        <w:t>this</w:t>
      </w:r>
      <w:r>
        <w:rPr>
          <w:spacing w:val="39"/>
        </w:rPr>
        <w:t xml:space="preserve"> </w:t>
      </w:r>
      <w:r>
        <w:t>spirit</w:t>
      </w:r>
      <w:r>
        <w:rPr>
          <w:spacing w:val="39"/>
        </w:rPr>
        <w:t xml:space="preserve"> </w:t>
      </w:r>
      <w:r>
        <w:t>of</w:t>
      </w:r>
      <w:r>
        <w:rPr>
          <w:spacing w:val="39"/>
        </w:rPr>
        <w:t xml:space="preserve"> </w:t>
      </w:r>
      <w:r>
        <w:t>open</w:t>
      </w:r>
      <w:r>
        <w:rPr>
          <w:spacing w:val="40"/>
        </w:rPr>
        <w:t xml:space="preserve"> </w:t>
      </w:r>
      <w:r>
        <w:t>inquiry</w:t>
      </w:r>
      <w:r>
        <w:rPr>
          <w:spacing w:val="39"/>
        </w:rPr>
        <w:t xml:space="preserve"> </w:t>
      </w:r>
      <w:r>
        <w:t>that</w:t>
      </w:r>
      <w:r>
        <w:rPr>
          <w:spacing w:val="39"/>
        </w:rPr>
        <w:t xml:space="preserve"> </w:t>
      </w:r>
      <w:r>
        <w:t>we</w:t>
      </w:r>
      <w:r>
        <w:rPr>
          <w:spacing w:val="39"/>
        </w:rPr>
        <w:t xml:space="preserve"> </w:t>
      </w:r>
      <w:r>
        <w:t>reconsider</w:t>
      </w:r>
      <w:r>
        <w:rPr>
          <w:spacing w:val="39"/>
        </w:rPr>
        <w:t xml:space="preserve"> </w:t>
      </w:r>
      <w:r>
        <w:t>gravity’s</w:t>
      </w:r>
      <w:r>
        <w:rPr>
          <w:spacing w:val="39"/>
        </w:rPr>
        <w:t xml:space="preserve"> </w:t>
      </w:r>
      <w:r>
        <w:t>role in shaping a boundless, dynamic cosmos.</w:t>
      </w:r>
      <w:r>
        <w:rPr>
          <w:spacing w:val="40"/>
        </w:rPr>
        <w:t xml:space="preserve"> </w:t>
      </w:r>
      <w:r>
        <w:t>This section is devoted to briefly reviewing significant observational anomalies in current theories.</w:t>
      </w:r>
    </w:p>
    <w:p w14:paraId="13AC0559" w14:textId="77777777" w:rsidR="003A642E" w:rsidRDefault="003A642E">
      <w:pPr>
        <w:pStyle w:val="BodyText"/>
        <w:spacing w:before="58"/>
      </w:pPr>
    </w:p>
    <w:p w14:paraId="4955D1E4" w14:textId="77777777" w:rsidR="003A642E" w:rsidRDefault="007A633F">
      <w:pPr>
        <w:pStyle w:val="Heading2"/>
        <w:numPr>
          <w:ilvl w:val="1"/>
          <w:numId w:val="3"/>
        </w:numPr>
        <w:tabs>
          <w:tab w:val="left" w:pos="757"/>
        </w:tabs>
        <w:spacing w:before="1"/>
        <w:ind w:left="757" w:hanging="734"/>
      </w:pPr>
      <w:bookmarkStart w:id="4" w:name="The_Big_Bang_Theory:_Observational_Chall"/>
      <w:bookmarkStart w:id="5" w:name="_bookmark2"/>
      <w:bookmarkEnd w:id="4"/>
      <w:bookmarkEnd w:id="5"/>
      <w:r>
        <w:rPr>
          <w:w w:val="120"/>
        </w:rPr>
        <w:t>The</w:t>
      </w:r>
      <w:r>
        <w:rPr>
          <w:spacing w:val="53"/>
          <w:w w:val="120"/>
        </w:rPr>
        <w:t xml:space="preserve"> </w:t>
      </w:r>
      <w:r>
        <w:rPr>
          <w:w w:val="120"/>
        </w:rPr>
        <w:t>Big</w:t>
      </w:r>
      <w:r>
        <w:rPr>
          <w:spacing w:val="54"/>
          <w:w w:val="120"/>
        </w:rPr>
        <w:t xml:space="preserve"> </w:t>
      </w:r>
      <w:r>
        <w:rPr>
          <w:w w:val="120"/>
        </w:rPr>
        <w:t>Bang</w:t>
      </w:r>
      <w:r>
        <w:rPr>
          <w:spacing w:val="54"/>
          <w:w w:val="120"/>
        </w:rPr>
        <w:t xml:space="preserve"> </w:t>
      </w:r>
      <w:r>
        <w:rPr>
          <w:w w:val="120"/>
        </w:rPr>
        <w:t>Theory:</w:t>
      </w:r>
      <w:r>
        <w:rPr>
          <w:spacing w:val="78"/>
          <w:w w:val="150"/>
        </w:rPr>
        <w:t xml:space="preserve"> </w:t>
      </w:r>
      <w:r>
        <w:rPr>
          <w:w w:val="120"/>
        </w:rPr>
        <w:t>Observational</w:t>
      </w:r>
      <w:r>
        <w:rPr>
          <w:spacing w:val="54"/>
          <w:w w:val="120"/>
        </w:rPr>
        <w:t xml:space="preserve"> </w:t>
      </w:r>
      <w:r>
        <w:rPr>
          <w:spacing w:val="-2"/>
          <w:w w:val="120"/>
        </w:rPr>
        <w:t>Challenges</w:t>
      </w:r>
    </w:p>
    <w:p w14:paraId="7C61F842" w14:textId="77777777" w:rsidR="003A642E" w:rsidRDefault="007A633F">
      <w:pPr>
        <w:pStyle w:val="BodyText"/>
        <w:spacing w:before="141" w:line="237" w:lineRule="auto"/>
        <w:ind w:left="23" w:right="1435"/>
        <w:jc w:val="both"/>
      </w:pPr>
      <w:r>
        <w:rPr>
          <w:w w:val="105"/>
        </w:rPr>
        <w:t>Recent</w:t>
      </w:r>
      <w:r>
        <w:rPr>
          <w:spacing w:val="-5"/>
          <w:w w:val="105"/>
        </w:rPr>
        <w:t xml:space="preserve"> </w:t>
      </w:r>
      <w:r>
        <w:rPr>
          <w:w w:val="105"/>
        </w:rPr>
        <w:t>observations</w:t>
      </w:r>
      <w:r>
        <w:rPr>
          <w:spacing w:val="-5"/>
          <w:w w:val="105"/>
        </w:rPr>
        <w:t xml:space="preserve"> </w:t>
      </w:r>
      <w:r>
        <w:rPr>
          <w:w w:val="105"/>
        </w:rPr>
        <w:t>from</w:t>
      </w:r>
      <w:r>
        <w:rPr>
          <w:spacing w:val="-5"/>
          <w:w w:val="105"/>
        </w:rPr>
        <w:t xml:space="preserve"> </w:t>
      </w:r>
      <w:r>
        <w:rPr>
          <w:w w:val="105"/>
        </w:rPr>
        <w:t>the</w:t>
      </w:r>
      <w:r>
        <w:rPr>
          <w:spacing w:val="-5"/>
          <w:w w:val="105"/>
        </w:rPr>
        <w:t xml:space="preserve"> </w:t>
      </w:r>
      <w:r>
        <w:rPr>
          <w:w w:val="105"/>
        </w:rPr>
        <w:t>JWST</w:t>
      </w:r>
      <w:r>
        <w:rPr>
          <w:spacing w:val="-5"/>
          <w:w w:val="105"/>
        </w:rPr>
        <w:t xml:space="preserve"> </w:t>
      </w:r>
      <w:r>
        <w:rPr>
          <w:w w:val="105"/>
        </w:rPr>
        <w:t>have</w:t>
      </w:r>
      <w:r>
        <w:rPr>
          <w:spacing w:val="-5"/>
          <w:w w:val="105"/>
        </w:rPr>
        <w:t xml:space="preserve"> </w:t>
      </w:r>
      <w:r>
        <w:rPr>
          <w:w w:val="105"/>
        </w:rPr>
        <w:t>significantly</w:t>
      </w:r>
      <w:r>
        <w:rPr>
          <w:spacing w:val="-5"/>
          <w:w w:val="105"/>
        </w:rPr>
        <w:t xml:space="preserve"> </w:t>
      </w:r>
      <w:r>
        <w:rPr>
          <w:w w:val="105"/>
        </w:rPr>
        <w:t>challenged</w:t>
      </w:r>
      <w:r>
        <w:rPr>
          <w:spacing w:val="-5"/>
          <w:w w:val="105"/>
        </w:rPr>
        <w:t xml:space="preserve"> </w:t>
      </w:r>
      <w:r>
        <w:rPr>
          <w:w w:val="105"/>
        </w:rPr>
        <w:t>prevailing</w:t>
      </w:r>
      <w:r>
        <w:rPr>
          <w:spacing w:val="-5"/>
          <w:w w:val="105"/>
        </w:rPr>
        <w:t xml:space="preserve"> </w:t>
      </w:r>
      <w:r>
        <w:rPr>
          <w:w w:val="105"/>
        </w:rPr>
        <w:t>assumptions about</w:t>
      </w:r>
      <w:r>
        <w:rPr>
          <w:spacing w:val="-15"/>
          <w:w w:val="105"/>
        </w:rPr>
        <w:t xml:space="preserve"> </w:t>
      </w:r>
      <w:r>
        <w:rPr>
          <w:w w:val="105"/>
        </w:rPr>
        <w:t>the</w:t>
      </w:r>
      <w:r>
        <w:rPr>
          <w:spacing w:val="-14"/>
          <w:w w:val="105"/>
        </w:rPr>
        <w:t xml:space="preserve"> </w:t>
      </w:r>
      <w:r>
        <w:rPr>
          <w:w w:val="105"/>
        </w:rPr>
        <w:t>early</w:t>
      </w:r>
      <w:r>
        <w:rPr>
          <w:spacing w:val="-14"/>
          <w:w w:val="105"/>
        </w:rPr>
        <w:t xml:space="preserve"> </w:t>
      </w:r>
      <w:r>
        <w:rPr>
          <w:w w:val="105"/>
        </w:rPr>
        <w:t>universe’s</w:t>
      </w:r>
      <w:r>
        <w:rPr>
          <w:spacing w:val="-14"/>
          <w:w w:val="105"/>
        </w:rPr>
        <w:t xml:space="preserve"> </w:t>
      </w:r>
      <w:r>
        <w:rPr>
          <w:w w:val="105"/>
        </w:rPr>
        <w:t>structure</w:t>
      </w:r>
      <w:r>
        <w:rPr>
          <w:spacing w:val="-15"/>
          <w:w w:val="105"/>
        </w:rPr>
        <w:t xml:space="preserve"> </w:t>
      </w:r>
      <w:r>
        <w:rPr>
          <w:w w:val="105"/>
        </w:rPr>
        <w:t>formation</w:t>
      </w:r>
      <w:r>
        <w:rPr>
          <w:spacing w:val="-14"/>
          <w:w w:val="105"/>
        </w:rPr>
        <w:t xml:space="preserve"> </w:t>
      </w:r>
      <w:r>
        <w:rPr>
          <w:w w:val="105"/>
        </w:rPr>
        <w:t>and</w:t>
      </w:r>
      <w:r>
        <w:rPr>
          <w:spacing w:val="-14"/>
          <w:w w:val="105"/>
        </w:rPr>
        <w:t xml:space="preserve"> </w:t>
      </w:r>
      <w:r>
        <w:rPr>
          <w:w w:val="105"/>
        </w:rPr>
        <w:t>timeline.</w:t>
      </w:r>
      <w:r>
        <w:rPr>
          <w:spacing w:val="-14"/>
          <w:w w:val="105"/>
        </w:rPr>
        <w:t xml:space="preserve"> </w:t>
      </w:r>
      <w:r>
        <w:rPr>
          <w:w w:val="105"/>
        </w:rPr>
        <w:t>For</w:t>
      </w:r>
      <w:r>
        <w:rPr>
          <w:spacing w:val="-15"/>
          <w:w w:val="105"/>
        </w:rPr>
        <w:t xml:space="preserve"> </w:t>
      </w:r>
      <w:r>
        <w:rPr>
          <w:w w:val="105"/>
        </w:rPr>
        <w:t>instance,</w:t>
      </w:r>
      <w:r>
        <w:rPr>
          <w:spacing w:val="-14"/>
          <w:w w:val="105"/>
        </w:rPr>
        <w:t xml:space="preserve"> </w:t>
      </w:r>
      <w:r>
        <w:rPr>
          <w:w w:val="105"/>
        </w:rPr>
        <w:t>galaxies</w:t>
      </w:r>
      <w:r>
        <w:rPr>
          <w:spacing w:val="-14"/>
          <w:w w:val="105"/>
        </w:rPr>
        <w:t xml:space="preserve"> </w:t>
      </w:r>
      <w:r>
        <w:rPr>
          <w:w w:val="105"/>
        </w:rPr>
        <w:t>such</w:t>
      </w:r>
      <w:r>
        <w:rPr>
          <w:spacing w:val="-14"/>
          <w:w w:val="105"/>
        </w:rPr>
        <w:t xml:space="preserve"> </w:t>
      </w:r>
      <w:r>
        <w:rPr>
          <w:w w:val="105"/>
        </w:rPr>
        <w:t>as CEERS-93316,</w:t>
      </w:r>
      <w:r>
        <w:rPr>
          <w:spacing w:val="-3"/>
          <w:w w:val="105"/>
        </w:rPr>
        <w:t xml:space="preserve"> </w:t>
      </w:r>
      <w:r>
        <w:rPr>
          <w:w w:val="105"/>
        </w:rPr>
        <w:t>observed</w:t>
      </w:r>
      <w:r>
        <w:rPr>
          <w:spacing w:val="-8"/>
          <w:w w:val="105"/>
        </w:rPr>
        <w:t xml:space="preserve"> </w:t>
      </w:r>
      <w:r>
        <w:rPr>
          <w:w w:val="105"/>
        </w:rPr>
        <w:t>just</w:t>
      </w:r>
      <w:r>
        <w:rPr>
          <w:spacing w:val="-8"/>
          <w:w w:val="105"/>
        </w:rPr>
        <w:t xml:space="preserve"> </w:t>
      </w:r>
      <w:r>
        <w:rPr>
          <w:w w:val="105"/>
        </w:rPr>
        <w:t>300</w:t>
      </w:r>
      <w:r>
        <w:rPr>
          <w:spacing w:val="-8"/>
          <w:w w:val="105"/>
        </w:rPr>
        <w:t xml:space="preserve"> </w:t>
      </w:r>
      <w:r>
        <w:rPr>
          <w:w w:val="105"/>
        </w:rPr>
        <w:t>million</w:t>
      </w:r>
      <w:r>
        <w:rPr>
          <w:spacing w:val="-8"/>
          <w:w w:val="105"/>
        </w:rPr>
        <w:t xml:space="preserve"> </w:t>
      </w:r>
      <w:r>
        <w:rPr>
          <w:w w:val="105"/>
        </w:rPr>
        <w:t>years</w:t>
      </w:r>
      <w:r>
        <w:rPr>
          <w:spacing w:val="-8"/>
          <w:w w:val="105"/>
        </w:rPr>
        <w:t xml:space="preserve"> </w:t>
      </w:r>
      <w:r>
        <w:rPr>
          <w:w w:val="105"/>
        </w:rPr>
        <w:t>after</w:t>
      </w:r>
      <w:r>
        <w:rPr>
          <w:spacing w:val="-8"/>
          <w:w w:val="105"/>
        </w:rPr>
        <w:t xml:space="preserve"> </w:t>
      </w:r>
      <w:r>
        <w:rPr>
          <w:w w:val="105"/>
        </w:rPr>
        <w:t>the</w:t>
      </w:r>
      <w:r>
        <w:rPr>
          <w:spacing w:val="-8"/>
          <w:w w:val="105"/>
        </w:rPr>
        <w:t xml:space="preserve"> </w:t>
      </w:r>
      <w:r>
        <w:rPr>
          <w:w w:val="105"/>
        </w:rPr>
        <w:t>Big</w:t>
      </w:r>
      <w:r>
        <w:rPr>
          <w:spacing w:val="-8"/>
          <w:w w:val="105"/>
        </w:rPr>
        <w:t xml:space="preserve"> </w:t>
      </w:r>
      <w:r>
        <w:rPr>
          <w:w w:val="105"/>
        </w:rPr>
        <w:t>Bang,</w:t>
      </w:r>
      <w:r>
        <w:rPr>
          <w:spacing w:val="-3"/>
          <w:w w:val="105"/>
        </w:rPr>
        <w:t xml:space="preserve"> </w:t>
      </w:r>
      <w:r>
        <w:rPr>
          <w:w w:val="105"/>
        </w:rPr>
        <w:t>exhibit</w:t>
      </w:r>
      <w:r>
        <w:rPr>
          <w:spacing w:val="-8"/>
          <w:w w:val="105"/>
        </w:rPr>
        <w:t xml:space="preserve"> </w:t>
      </w:r>
      <w:r>
        <w:rPr>
          <w:w w:val="105"/>
        </w:rPr>
        <w:t>properties,</w:t>
      </w:r>
      <w:r>
        <w:rPr>
          <w:spacing w:val="-3"/>
          <w:w w:val="105"/>
        </w:rPr>
        <w:t xml:space="preserve"> </w:t>
      </w:r>
      <w:r>
        <w:rPr>
          <w:w w:val="105"/>
        </w:rPr>
        <w:t>such as high stellar mass, compact morphology, and</w:t>
      </w:r>
      <w:r>
        <w:rPr>
          <w:spacing w:val="-1"/>
          <w:w w:val="105"/>
        </w:rPr>
        <w:t xml:space="preserve"> </w:t>
      </w:r>
      <w:r>
        <w:rPr>
          <w:w w:val="105"/>
        </w:rPr>
        <w:t>elevated star</w:t>
      </w:r>
      <w:r>
        <w:rPr>
          <w:spacing w:val="-1"/>
          <w:w w:val="105"/>
        </w:rPr>
        <w:t xml:space="preserve"> </w:t>
      </w:r>
      <w:r>
        <w:rPr>
          <w:w w:val="105"/>
        </w:rPr>
        <w:t>formation rates, that more closely resemble mature systems than the primitive structures predicted by the ΛCDM model [</w:t>
      </w:r>
      <w:hyperlink w:anchor="_bookmark15" w:history="1">
        <w:r w:rsidR="003A642E">
          <w:rPr>
            <w:color w:val="0000FF"/>
            <w:w w:val="105"/>
          </w:rPr>
          <w:t>2</w:t>
        </w:r>
      </w:hyperlink>
      <w:r>
        <w:rPr>
          <w:w w:val="105"/>
        </w:rPr>
        <w:t>].</w:t>
      </w:r>
      <w:r>
        <w:rPr>
          <w:spacing w:val="40"/>
          <w:w w:val="105"/>
        </w:rPr>
        <w:t xml:space="preserve"> </w:t>
      </w:r>
      <w:r>
        <w:rPr>
          <w:w w:val="105"/>
        </w:rPr>
        <w:t>According to this framework, early galaxy formation is expected to proceed hierarchically,</w:t>
      </w:r>
      <w:r>
        <w:rPr>
          <w:spacing w:val="-6"/>
          <w:w w:val="105"/>
        </w:rPr>
        <w:t xml:space="preserve"> </w:t>
      </w:r>
      <w:r>
        <w:rPr>
          <w:w w:val="105"/>
        </w:rPr>
        <w:t>beginning</w:t>
      </w:r>
      <w:r>
        <w:rPr>
          <w:spacing w:val="-8"/>
          <w:w w:val="105"/>
        </w:rPr>
        <w:t xml:space="preserve"> </w:t>
      </w:r>
      <w:r>
        <w:rPr>
          <w:w w:val="105"/>
        </w:rPr>
        <w:t>with</w:t>
      </w:r>
      <w:r>
        <w:rPr>
          <w:spacing w:val="-8"/>
          <w:w w:val="105"/>
        </w:rPr>
        <w:t xml:space="preserve"> </w:t>
      </w:r>
      <w:r>
        <w:rPr>
          <w:w w:val="105"/>
        </w:rPr>
        <w:t>small</w:t>
      </w:r>
      <w:r>
        <w:rPr>
          <w:spacing w:val="-8"/>
          <w:w w:val="105"/>
        </w:rPr>
        <w:t xml:space="preserve"> </w:t>
      </w:r>
      <w:r>
        <w:rPr>
          <w:w w:val="105"/>
        </w:rPr>
        <w:t>halos</w:t>
      </w:r>
      <w:r>
        <w:rPr>
          <w:spacing w:val="-8"/>
          <w:w w:val="105"/>
        </w:rPr>
        <w:t xml:space="preserve"> </w:t>
      </w:r>
      <w:r>
        <w:rPr>
          <w:w w:val="105"/>
        </w:rPr>
        <w:t>that</w:t>
      </w:r>
      <w:r>
        <w:rPr>
          <w:spacing w:val="-8"/>
          <w:w w:val="105"/>
        </w:rPr>
        <w:t xml:space="preserve"> </w:t>
      </w:r>
      <w:r>
        <w:rPr>
          <w:w w:val="105"/>
        </w:rPr>
        <w:t>merge</w:t>
      </w:r>
      <w:r>
        <w:rPr>
          <w:spacing w:val="-8"/>
          <w:w w:val="105"/>
        </w:rPr>
        <w:t xml:space="preserve"> </w:t>
      </w:r>
      <w:r>
        <w:rPr>
          <w:w w:val="105"/>
        </w:rPr>
        <w:t>over</w:t>
      </w:r>
      <w:r>
        <w:rPr>
          <w:spacing w:val="-8"/>
          <w:w w:val="105"/>
        </w:rPr>
        <w:t xml:space="preserve"> </w:t>
      </w:r>
      <w:r>
        <w:rPr>
          <w:w w:val="105"/>
        </w:rPr>
        <w:t>time</w:t>
      </w:r>
      <w:r>
        <w:rPr>
          <w:spacing w:val="-8"/>
          <w:w w:val="105"/>
        </w:rPr>
        <w:t xml:space="preserve"> </w:t>
      </w:r>
      <w:r>
        <w:rPr>
          <w:w w:val="105"/>
        </w:rPr>
        <w:t>to</w:t>
      </w:r>
      <w:r>
        <w:rPr>
          <w:spacing w:val="-8"/>
          <w:w w:val="105"/>
        </w:rPr>
        <w:t xml:space="preserve"> </w:t>
      </w:r>
      <w:r>
        <w:rPr>
          <w:w w:val="105"/>
        </w:rPr>
        <w:t>form</w:t>
      </w:r>
      <w:r>
        <w:rPr>
          <w:spacing w:val="-8"/>
          <w:w w:val="105"/>
        </w:rPr>
        <w:t xml:space="preserve"> </w:t>
      </w:r>
      <w:r>
        <w:rPr>
          <w:w w:val="105"/>
        </w:rPr>
        <w:t>larger</w:t>
      </w:r>
      <w:r>
        <w:rPr>
          <w:spacing w:val="-8"/>
          <w:w w:val="105"/>
        </w:rPr>
        <w:t xml:space="preserve"> </w:t>
      </w:r>
      <w:r>
        <w:rPr>
          <w:w w:val="105"/>
        </w:rPr>
        <w:t xml:space="preserve">structures. </w:t>
      </w:r>
      <w:r>
        <w:t>Adding</w:t>
      </w:r>
      <w:r>
        <w:rPr>
          <w:spacing w:val="17"/>
        </w:rPr>
        <w:t xml:space="preserve"> </w:t>
      </w:r>
      <w:r>
        <w:t>further</w:t>
      </w:r>
      <w:r>
        <w:rPr>
          <w:spacing w:val="17"/>
        </w:rPr>
        <w:t xml:space="preserve"> </w:t>
      </w:r>
      <w:r>
        <w:t>tension</w:t>
      </w:r>
      <w:r>
        <w:rPr>
          <w:spacing w:val="18"/>
        </w:rPr>
        <w:t xml:space="preserve"> </w:t>
      </w:r>
      <w:r>
        <w:t>are</w:t>
      </w:r>
      <w:r>
        <w:rPr>
          <w:spacing w:val="16"/>
        </w:rPr>
        <w:t xml:space="preserve"> </w:t>
      </w:r>
      <w:r>
        <w:t>the</w:t>
      </w:r>
      <w:r>
        <w:rPr>
          <w:spacing w:val="16"/>
        </w:rPr>
        <w:t xml:space="preserve"> </w:t>
      </w:r>
      <w:r>
        <w:t>detections</w:t>
      </w:r>
      <w:r>
        <w:rPr>
          <w:spacing w:val="16"/>
        </w:rPr>
        <w:t xml:space="preserve"> </w:t>
      </w:r>
      <w:r>
        <w:t>of</w:t>
      </w:r>
      <w:r>
        <w:rPr>
          <w:spacing w:val="17"/>
        </w:rPr>
        <w:t xml:space="preserve"> </w:t>
      </w:r>
      <w:r>
        <w:t>supermassive</w:t>
      </w:r>
      <w:r>
        <w:rPr>
          <w:spacing w:val="17"/>
        </w:rPr>
        <w:t xml:space="preserve"> </w:t>
      </w:r>
      <w:r>
        <w:t>black</w:t>
      </w:r>
      <w:r>
        <w:rPr>
          <w:spacing w:val="17"/>
        </w:rPr>
        <w:t xml:space="preserve"> </w:t>
      </w:r>
      <w:r>
        <w:t>holes</w:t>
      </w:r>
      <w:r>
        <w:rPr>
          <w:spacing w:val="18"/>
        </w:rPr>
        <w:t xml:space="preserve"> </w:t>
      </w:r>
      <w:r>
        <w:t>(SMBHs)</w:t>
      </w:r>
      <w:r>
        <w:rPr>
          <w:spacing w:val="17"/>
        </w:rPr>
        <w:t xml:space="preserve"> </w:t>
      </w:r>
      <w:r>
        <w:t>in</w:t>
      </w:r>
      <w:r>
        <w:rPr>
          <w:spacing w:val="18"/>
        </w:rPr>
        <w:t xml:space="preserve"> </w:t>
      </w:r>
      <w:r>
        <w:rPr>
          <w:spacing w:val="-2"/>
        </w:rPr>
        <w:t>quasars</w:t>
      </w:r>
    </w:p>
    <w:p w14:paraId="5BEFF1AA" w14:textId="5F1CCD86" w:rsidR="003A642E" w:rsidRDefault="007A633F" w:rsidP="005C473E">
      <w:pPr>
        <w:pStyle w:val="BodyText"/>
        <w:spacing w:line="206" w:lineRule="auto"/>
        <w:ind w:left="23" w:right="1436"/>
        <w:jc w:val="both"/>
      </w:pPr>
      <w:r>
        <w:rPr>
          <w:w w:val="105"/>
        </w:rPr>
        <w:t>at</w:t>
      </w:r>
      <w:r>
        <w:rPr>
          <w:spacing w:val="-15"/>
          <w:w w:val="105"/>
        </w:rPr>
        <w:t xml:space="preserve"> </w:t>
      </w:r>
      <w:r>
        <w:rPr>
          <w:w w:val="105"/>
        </w:rPr>
        <w:t>redshifts</w:t>
      </w:r>
      <w:r>
        <w:rPr>
          <w:spacing w:val="-14"/>
          <w:w w:val="105"/>
        </w:rPr>
        <w:t xml:space="preserve"> </w:t>
      </w:r>
      <w:r>
        <w:rPr>
          <w:i/>
          <w:w w:val="105"/>
        </w:rPr>
        <w:t>z</w:t>
      </w:r>
      <w:r>
        <w:rPr>
          <w:i/>
          <w:spacing w:val="-1"/>
          <w:w w:val="105"/>
        </w:rPr>
        <w:t xml:space="preserve"> </w:t>
      </w:r>
      <w:r>
        <w:rPr>
          <w:i/>
          <w:w w:val="125"/>
        </w:rPr>
        <w:t>&gt;</w:t>
      </w:r>
      <w:r>
        <w:rPr>
          <w:i/>
          <w:spacing w:val="-17"/>
          <w:w w:val="125"/>
        </w:rPr>
        <w:t xml:space="preserve"> </w:t>
      </w:r>
      <w:r>
        <w:rPr>
          <w:w w:val="105"/>
        </w:rPr>
        <w:t>6,</w:t>
      </w:r>
      <w:r>
        <w:rPr>
          <w:spacing w:val="-10"/>
          <w:w w:val="105"/>
        </w:rPr>
        <w:t xml:space="preserve"> </w:t>
      </w:r>
      <w:r>
        <w:rPr>
          <w:w w:val="105"/>
        </w:rPr>
        <w:t>with</w:t>
      </w:r>
      <w:r>
        <w:rPr>
          <w:spacing w:val="-12"/>
          <w:w w:val="105"/>
        </w:rPr>
        <w:t xml:space="preserve"> </w:t>
      </w:r>
      <w:r>
        <w:rPr>
          <w:w w:val="105"/>
        </w:rPr>
        <w:t>inferred</w:t>
      </w:r>
      <w:r>
        <w:rPr>
          <w:spacing w:val="-12"/>
          <w:w w:val="105"/>
        </w:rPr>
        <w:t xml:space="preserve"> </w:t>
      </w:r>
      <w:r>
        <w:rPr>
          <w:w w:val="105"/>
        </w:rPr>
        <w:t>masses</w:t>
      </w:r>
      <w:r>
        <w:rPr>
          <w:spacing w:val="-12"/>
          <w:w w:val="105"/>
        </w:rPr>
        <w:t xml:space="preserve"> </w:t>
      </w:r>
      <w:r>
        <w:rPr>
          <w:w w:val="105"/>
        </w:rPr>
        <w:t>on</w:t>
      </w:r>
      <w:r>
        <w:rPr>
          <w:spacing w:val="-12"/>
          <w:w w:val="105"/>
        </w:rPr>
        <w:t xml:space="preserve"> </w:t>
      </w:r>
      <w:r>
        <w:rPr>
          <w:w w:val="105"/>
        </w:rPr>
        <w:t>the</w:t>
      </w:r>
      <w:r>
        <w:rPr>
          <w:spacing w:val="-12"/>
          <w:w w:val="105"/>
        </w:rPr>
        <w:t xml:space="preserve"> </w:t>
      </w:r>
      <w:r>
        <w:rPr>
          <w:w w:val="105"/>
        </w:rPr>
        <w:t>order</w:t>
      </w:r>
      <w:r>
        <w:rPr>
          <w:spacing w:val="-12"/>
          <w:w w:val="105"/>
        </w:rPr>
        <w:t xml:space="preserve"> </w:t>
      </w:r>
      <w:r>
        <w:rPr>
          <w:w w:val="105"/>
        </w:rPr>
        <w:t>of</w:t>
      </w:r>
      <w:r>
        <w:rPr>
          <w:spacing w:val="-12"/>
          <w:w w:val="105"/>
        </w:rPr>
        <w:t xml:space="preserve"> </w:t>
      </w:r>
      <w:r>
        <w:rPr>
          <w:w w:val="105"/>
        </w:rPr>
        <w:t>10</w:t>
      </w:r>
      <w:r>
        <w:rPr>
          <w:rFonts w:ascii="Trebuchet MS" w:hAnsi="Trebuchet MS"/>
          <w:w w:val="105"/>
          <w:vertAlign w:val="superscript"/>
        </w:rPr>
        <w:t>9</w:t>
      </w:r>
      <w:r>
        <w:rPr>
          <w:i/>
          <w:w w:val="105"/>
        </w:rPr>
        <w:t>M</w:t>
      </w:r>
      <w:r>
        <w:rPr>
          <w:rFonts w:ascii="Lucida Sans Unicode" w:hAnsi="Lucida Sans Unicode"/>
          <w:w w:val="105"/>
          <w:vertAlign w:val="subscript"/>
        </w:rPr>
        <w:t>⊙</w:t>
      </w:r>
      <w:r>
        <w:rPr>
          <w:rFonts w:ascii="Lucida Sans Unicode" w:hAnsi="Lucida Sans Unicode"/>
          <w:spacing w:val="-20"/>
          <w:w w:val="105"/>
        </w:rPr>
        <w:t xml:space="preserve"> </w:t>
      </w:r>
      <w:r w:rsidR="00ED2754">
        <w:rPr>
          <w:rFonts w:ascii="Lucida Sans Unicode" w:hAnsi="Lucida Sans Unicode"/>
          <w:spacing w:val="-20"/>
          <w:w w:val="105"/>
        </w:rPr>
        <w:t>(</w:t>
      </w:r>
      <w:r>
        <w:rPr>
          <w:w w:val="105"/>
        </w:rPr>
        <w:t>solar</w:t>
      </w:r>
      <w:r>
        <w:rPr>
          <w:spacing w:val="-12"/>
          <w:w w:val="105"/>
        </w:rPr>
        <w:t xml:space="preserve"> </w:t>
      </w:r>
      <w:r>
        <w:rPr>
          <w:w w:val="105"/>
        </w:rPr>
        <w:t>mass</w:t>
      </w:r>
      <w:r w:rsidR="00ED2754">
        <w:rPr>
          <w:w w:val="105"/>
        </w:rPr>
        <w:t>)</w:t>
      </w:r>
      <w:r>
        <w:rPr>
          <w:w w:val="105"/>
        </w:rPr>
        <w:t>.</w:t>
      </w:r>
      <w:r>
        <w:rPr>
          <w:spacing w:val="16"/>
          <w:w w:val="105"/>
        </w:rPr>
        <w:t xml:space="preserve"> </w:t>
      </w:r>
      <w:r>
        <w:rPr>
          <w:w w:val="105"/>
        </w:rPr>
        <w:t>Their</w:t>
      </w:r>
      <w:r>
        <w:rPr>
          <w:spacing w:val="-12"/>
          <w:w w:val="105"/>
        </w:rPr>
        <w:t xml:space="preserve"> </w:t>
      </w:r>
      <w:r>
        <w:rPr>
          <w:w w:val="105"/>
        </w:rPr>
        <w:t>existence so</w:t>
      </w:r>
      <w:r>
        <w:rPr>
          <w:spacing w:val="-8"/>
          <w:w w:val="105"/>
        </w:rPr>
        <w:t xml:space="preserve"> </w:t>
      </w:r>
      <w:r>
        <w:rPr>
          <w:w w:val="105"/>
        </w:rPr>
        <w:t>soon</w:t>
      </w:r>
      <w:r>
        <w:rPr>
          <w:spacing w:val="-8"/>
          <w:w w:val="105"/>
        </w:rPr>
        <w:t xml:space="preserve"> </w:t>
      </w:r>
      <w:r>
        <w:rPr>
          <w:w w:val="105"/>
        </w:rPr>
        <w:t>after</w:t>
      </w:r>
      <w:r>
        <w:rPr>
          <w:spacing w:val="-7"/>
          <w:w w:val="105"/>
        </w:rPr>
        <w:t xml:space="preserve"> </w:t>
      </w:r>
      <w:r>
        <w:rPr>
          <w:w w:val="105"/>
        </w:rPr>
        <w:t>the</w:t>
      </w:r>
      <w:r>
        <w:rPr>
          <w:spacing w:val="-9"/>
          <w:w w:val="105"/>
        </w:rPr>
        <w:t xml:space="preserve"> </w:t>
      </w:r>
      <w:r>
        <w:rPr>
          <w:w w:val="105"/>
        </w:rPr>
        <w:t>Big</w:t>
      </w:r>
      <w:r>
        <w:rPr>
          <w:spacing w:val="-8"/>
          <w:w w:val="105"/>
        </w:rPr>
        <w:t xml:space="preserve"> </w:t>
      </w:r>
      <w:r>
        <w:rPr>
          <w:w w:val="105"/>
        </w:rPr>
        <w:t>Bang</w:t>
      </w:r>
      <w:r>
        <w:rPr>
          <w:spacing w:val="-7"/>
          <w:w w:val="105"/>
        </w:rPr>
        <w:t xml:space="preserve"> </w:t>
      </w:r>
      <w:r>
        <w:rPr>
          <w:w w:val="105"/>
        </w:rPr>
        <w:t>requires</w:t>
      </w:r>
      <w:r>
        <w:rPr>
          <w:spacing w:val="-8"/>
          <w:w w:val="105"/>
        </w:rPr>
        <w:t xml:space="preserve"> </w:t>
      </w:r>
      <w:r>
        <w:rPr>
          <w:w w:val="105"/>
        </w:rPr>
        <w:t>growth</w:t>
      </w:r>
      <w:r>
        <w:rPr>
          <w:spacing w:val="-8"/>
          <w:w w:val="105"/>
        </w:rPr>
        <w:t xml:space="preserve"> </w:t>
      </w:r>
      <w:r>
        <w:rPr>
          <w:w w:val="105"/>
        </w:rPr>
        <w:t>rates</w:t>
      </w:r>
      <w:r>
        <w:rPr>
          <w:spacing w:val="-7"/>
          <w:w w:val="105"/>
        </w:rPr>
        <w:t xml:space="preserve"> </w:t>
      </w:r>
      <w:r>
        <w:rPr>
          <w:w w:val="105"/>
        </w:rPr>
        <w:t>that</w:t>
      </w:r>
      <w:r>
        <w:rPr>
          <w:spacing w:val="-8"/>
          <w:w w:val="105"/>
        </w:rPr>
        <w:t xml:space="preserve"> </w:t>
      </w:r>
      <w:r>
        <w:rPr>
          <w:w w:val="105"/>
        </w:rPr>
        <w:t>exceed</w:t>
      </w:r>
      <w:r>
        <w:rPr>
          <w:spacing w:val="-8"/>
          <w:w w:val="105"/>
        </w:rPr>
        <w:t xml:space="preserve"> </w:t>
      </w:r>
      <w:r>
        <w:rPr>
          <w:w w:val="105"/>
        </w:rPr>
        <w:t>standard</w:t>
      </w:r>
      <w:r>
        <w:rPr>
          <w:spacing w:val="-7"/>
          <w:w w:val="105"/>
        </w:rPr>
        <w:t xml:space="preserve"> </w:t>
      </w:r>
      <w:r>
        <w:rPr>
          <w:w w:val="105"/>
        </w:rPr>
        <w:t>Eddington-</w:t>
      </w:r>
      <w:r>
        <w:rPr>
          <w:spacing w:val="-2"/>
          <w:w w:val="105"/>
        </w:rPr>
        <w:t>limited</w:t>
      </w:r>
      <w:r w:rsidR="005C473E">
        <w:rPr>
          <w:spacing w:val="-2"/>
          <w:w w:val="105"/>
        </w:rPr>
        <w:t xml:space="preserve"> </w:t>
      </w:r>
      <w:r>
        <w:rPr>
          <w:w w:val="105"/>
        </w:rPr>
        <w:t xml:space="preserve">accretion models, unless one </w:t>
      </w:r>
      <w:r>
        <w:rPr>
          <w:w w:val="105"/>
        </w:rPr>
        <w:t>invokes exotic seeding mechanisms or finely tuned initial conditions [</w:t>
      </w:r>
      <w:hyperlink w:anchor="_bookmark16" w:history="1">
        <w:r w:rsidR="003A642E">
          <w:rPr>
            <w:color w:val="0000FF"/>
            <w:w w:val="105"/>
          </w:rPr>
          <w:t>3</w:t>
        </w:r>
      </w:hyperlink>
      <w:r>
        <w:rPr>
          <w:w w:val="105"/>
        </w:rPr>
        <w:t>].</w:t>
      </w:r>
      <w:r>
        <w:rPr>
          <w:spacing w:val="40"/>
          <w:w w:val="105"/>
        </w:rPr>
        <w:t xml:space="preserve"> </w:t>
      </w:r>
      <w:r>
        <w:rPr>
          <w:w w:val="105"/>
        </w:rPr>
        <w:t xml:space="preserve">These findings have reignited interest in alternatives, such as direct- </w:t>
      </w:r>
      <w:r>
        <w:t xml:space="preserve">collapse black holes, modified dark matter models, or even revisions to the early expansion </w:t>
      </w:r>
      <w:r>
        <w:rPr>
          <w:w w:val="105"/>
        </w:rPr>
        <w:t>history</w:t>
      </w:r>
      <w:r>
        <w:rPr>
          <w:spacing w:val="-11"/>
          <w:w w:val="105"/>
        </w:rPr>
        <w:t xml:space="preserve"> </w:t>
      </w:r>
      <w:r>
        <w:rPr>
          <w:w w:val="105"/>
        </w:rPr>
        <w:t>of</w:t>
      </w:r>
      <w:r>
        <w:rPr>
          <w:spacing w:val="-11"/>
          <w:w w:val="105"/>
        </w:rPr>
        <w:t xml:space="preserve"> </w:t>
      </w:r>
      <w:r>
        <w:rPr>
          <w:w w:val="105"/>
        </w:rPr>
        <w:t>the</w:t>
      </w:r>
      <w:r>
        <w:rPr>
          <w:spacing w:val="-11"/>
          <w:w w:val="105"/>
        </w:rPr>
        <w:t xml:space="preserve"> </w:t>
      </w:r>
      <w:r>
        <w:rPr>
          <w:w w:val="105"/>
        </w:rPr>
        <w:t>universe.</w:t>
      </w:r>
      <w:r>
        <w:rPr>
          <w:spacing w:val="16"/>
          <w:w w:val="105"/>
        </w:rPr>
        <w:t xml:space="preserve"> </w:t>
      </w:r>
      <w:r>
        <w:rPr>
          <w:w w:val="105"/>
        </w:rPr>
        <w:t>Together,</w:t>
      </w:r>
      <w:r>
        <w:rPr>
          <w:spacing w:val="-9"/>
          <w:w w:val="105"/>
        </w:rPr>
        <w:t xml:space="preserve"> </w:t>
      </w:r>
      <w:r>
        <w:rPr>
          <w:w w:val="105"/>
        </w:rPr>
        <w:t>these</w:t>
      </w:r>
      <w:r>
        <w:rPr>
          <w:spacing w:val="-11"/>
          <w:w w:val="105"/>
        </w:rPr>
        <w:t xml:space="preserve"> </w:t>
      </w:r>
      <w:r>
        <w:rPr>
          <w:w w:val="105"/>
        </w:rPr>
        <w:t>anomalies</w:t>
      </w:r>
      <w:r>
        <w:rPr>
          <w:spacing w:val="-11"/>
          <w:w w:val="105"/>
        </w:rPr>
        <w:t xml:space="preserve"> </w:t>
      </w:r>
      <w:r>
        <w:rPr>
          <w:w w:val="105"/>
        </w:rPr>
        <w:t>suggest</w:t>
      </w:r>
      <w:r>
        <w:rPr>
          <w:spacing w:val="-11"/>
          <w:w w:val="105"/>
        </w:rPr>
        <w:t xml:space="preserve"> </w:t>
      </w:r>
      <w:r>
        <w:rPr>
          <w:w w:val="105"/>
        </w:rPr>
        <w:t>that</w:t>
      </w:r>
      <w:r>
        <w:rPr>
          <w:spacing w:val="-11"/>
          <w:w w:val="105"/>
        </w:rPr>
        <w:t xml:space="preserve"> </w:t>
      </w:r>
      <w:r>
        <w:rPr>
          <w:w w:val="105"/>
        </w:rPr>
        <w:t>the</w:t>
      </w:r>
      <w:r>
        <w:rPr>
          <w:spacing w:val="-11"/>
          <w:w w:val="105"/>
        </w:rPr>
        <w:t xml:space="preserve"> </w:t>
      </w:r>
      <w:r>
        <w:rPr>
          <w:w w:val="105"/>
        </w:rPr>
        <w:t>ΛCDM</w:t>
      </w:r>
      <w:r>
        <w:rPr>
          <w:spacing w:val="-11"/>
          <w:w w:val="105"/>
        </w:rPr>
        <w:t xml:space="preserve"> </w:t>
      </w:r>
      <w:r>
        <w:rPr>
          <w:w w:val="105"/>
        </w:rPr>
        <w:t>paradigm</w:t>
      </w:r>
      <w:r>
        <w:rPr>
          <w:spacing w:val="-10"/>
          <w:w w:val="105"/>
        </w:rPr>
        <w:t xml:space="preserve"> </w:t>
      </w:r>
      <w:r>
        <w:rPr>
          <w:w w:val="105"/>
        </w:rPr>
        <w:t>may not fully capture the complexity or pace of early cosmic evolution.</w:t>
      </w:r>
      <w:r>
        <w:rPr>
          <w:spacing w:val="40"/>
          <w:w w:val="105"/>
        </w:rPr>
        <w:t xml:space="preserve"> </w:t>
      </w:r>
      <w:r>
        <w:rPr>
          <w:w w:val="105"/>
        </w:rPr>
        <w:t>As JWST continues</w:t>
      </w:r>
      <w:r>
        <w:rPr>
          <w:spacing w:val="40"/>
          <w:w w:val="105"/>
        </w:rPr>
        <w:t xml:space="preserve"> </w:t>
      </w:r>
      <w:r>
        <w:rPr>
          <w:w w:val="105"/>
        </w:rPr>
        <w:t>to uncover unexpectedly evolved systems at high redshift, the pressure to revise our theoretical frameworks will likely intensify.</w:t>
      </w:r>
    </w:p>
    <w:p w14:paraId="1F16DD87" w14:textId="77777777" w:rsidR="003A642E" w:rsidRDefault="003A642E">
      <w:pPr>
        <w:pStyle w:val="BodyText"/>
        <w:spacing w:line="237" w:lineRule="auto"/>
        <w:jc w:val="both"/>
        <w:sectPr w:rsidR="003A642E">
          <w:pgSz w:w="11910" w:h="16840"/>
          <w:pgMar w:top="1320" w:right="0" w:bottom="1020" w:left="1417" w:header="0" w:footer="822" w:gutter="0"/>
          <w:cols w:space="720"/>
        </w:sectPr>
      </w:pPr>
    </w:p>
    <w:p w14:paraId="4B3D448E" w14:textId="77777777" w:rsidR="003A642E" w:rsidRDefault="007A633F">
      <w:pPr>
        <w:pStyle w:val="BodyText"/>
        <w:ind w:left="68"/>
        <w:rPr>
          <w:sz w:val="20"/>
        </w:rPr>
      </w:pPr>
      <w:r>
        <w:rPr>
          <w:noProof/>
          <w:sz w:val="20"/>
        </w:rPr>
        <w:drawing>
          <wp:inline distT="0" distB="0" distL="0" distR="0" wp14:anchorId="2659DB49" wp14:editId="603E37B7">
            <wp:extent cx="5705856" cy="3803904"/>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8" cstate="print"/>
                    <a:stretch>
                      <a:fillRect/>
                    </a:stretch>
                  </pic:blipFill>
                  <pic:spPr>
                    <a:xfrm>
                      <a:off x="0" y="0"/>
                      <a:ext cx="5705856" cy="3803904"/>
                    </a:xfrm>
                    <a:prstGeom prst="rect">
                      <a:avLst/>
                    </a:prstGeom>
                  </pic:spPr>
                </pic:pic>
              </a:graphicData>
            </a:graphic>
          </wp:inline>
        </w:drawing>
      </w:r>
    </w:p>
    <w:p w14:paraId="087BE47D" w14:textId="417D0331" w:rsidR="003A642E" w:rsidRDefault="007A633F">
      <w:pPr>
        <w:pStyle w:val="BodyText"/>
        <w:spacing w:before="143" w:line="237" w:lineRule="auto"/>
        <w:ind w:left="22" w:right="1437"/>
        <w:jc w:val="both"/>
      </w:pPr>
      <w:r>
        <w:rPr>
          <w:w w:val="105"/>
        </w:rPr>
        <w:t>Figure 1: Observational challenges to the standard ΛCDM cosmology.</w:t>
      </w:r>
      <w:r>
        <w:rPr>
          <w:spacing w:val="40"/>
          <w:w w:val="105"/>
        </w:rPr>
        <w:t xml:space="preserve"> </w:t>
      </w:r>
      <w:r>
        <w:rPr>
          <w:w w:val="105"/>
        </w:rPr>
        <w:t>The model predicts hierarchical and gradual structure formation beginning after the Big Bang.</w:t>
      </w:r>
      <w:r>
        <w:rPr>
          <w:spacing w:val="40"/>
          <w:w w:val="105"/>
        </w:rPr>
        <w:t xml:space="preserve"> </w:t>
      </w:r>
      <w:r>
        <w:rPr>
          <w:w w:val="105"/>
        </w:rPr>
        <w:t>JWST has observed both evolved, massive galaxies and SMBH suggesting complex structures appeared</w:t>
      </w:r>
      <w:r>
        <w:rPr>
          <w:spacing w:val="-15"/>
          <w:w w:val="105"/>
        </w:rPr>
        <w:t xml:space="preserve"> </w:t>
      </w:r>
      <w:r>
        <w:rPr>
          <w:w w:val="105"/>
        </w:rPr>
        <w:t>much</w:t>
      </w:r>
      <w:r>
        <w:rPr>
          <w:spacing w:val="-14"/>
          <w:w w:val="105"/>
        </w:rPr>
        <w:t xml:space="preserve"> </w:t>
      </w:r>
      <w:r>
        <w:rPr>
          <w:w w:val="105"/>
        </w:rPr>
        <w:t>earlier</w:t>
      </w:r>
      <w:r>
        <w:rPr>
          <w:spacing w:val="-14"/>
          <w:w w:val="105"/>
        </w:rPr>
        <w:t xml:space="preserve"> </w:t>
      </w:r>
      <w:r>
        <w:rPr>
          <w:w w:val="105"/>
        </w:rPr>
        <w:t>than</w:t>
      </w:r>
      <w:r>
        <w:rPr>
          <w:spacing w:val="-14"/>
          <w:w w:val="105"/>
        </w:rPr>
        <w:t xml:space="preserve"> </w:t>
      </w:r>
      <w:r>
        <w:rPr>
          <w:w w:val="105"/>
        </w:rPr>
        <w:t>expected.</w:t>
      </w:r>
      <w:r>
        <w:rPr>
          <w:spacing w:val="-4"/>
          <w:w w:val="105"/>
        </w:rPr>
        <w:t xml:space="preserve"> </w:t>
      </w:r>
      <w:r>
        <w:rPr>
          <w:w w:val="105"/>
        </w:rPr>
        <w:t>These</w:t>
      </w:r>
      <w:r>
        <w:rPr>
          <w:spacing w:val="-14"/>
          <w:w w:val="105"/>
        </w:rPr>
        <w:t xml:space="preserve"> </w:t>
      </w:r>
      <w:r>
        <w:rPr>
          <w:w w:val="105"/>
        </w:rPr>
        <w:t>findings</w:t>
      </w:r>
      <w:r>
        <w:rPr>
          <w:spacing w:val="-14"/>
          <w:w w:val="105"/>
        </w:rPr>
        <w:t xml:space="preserve"> </w:t>
      </w:r>
      <w:r>
        <w:rPr>
          <w:w w:val="105"/>
        </w:rPr>
        <w:t>challenge</w:t>
      </w:r>
      <w:r>
        <w:rPr>
          <w:spacing w:val="-14"/>
          <w:w w:val="105"/>
        </w:rPr>
        <w:t xml:space="preserve"> </w:t>
      </w:r>
      <w:r>
        <w:rPr>
          <w:w w:val="105"/>
        </w:rPr>
        <w:t>key</w:t>
      </w:r>
      <w:r>
        <w:rPr>
          <w:spacing w:val="-15"/>
          <w:w w:val="105"/>
        </w:rPr>
        <w:t xml:space="preserve"> </w:t>
      </w:r>
      <w:r>
        <w:rPr>
          <w:w w:val="105"/>
        </w:rPr>
        <w:t>assumptions</w:t>
      </w:r>
      <w:r>
        <w:rPr>
          <w:spacing w:val="-14"/>
          <w:w w:val="105"/>
        </w:rPr>
        <w:t xml:space="preserve"> </w:t>
      </w:r>
      <w:r>
        <w:rPr>
          <w:w w:val="105"/>
        </w:rPr>
        <w:t>of</w:t>
      </w:r>
      <w:r>
        <w:rPr>
          <w:spacing w:val="-14"/>
          <w:w w:val="105"/>
        </w:rPr>
        <w:t xml:space="preserve"> </w:t>
      </w:r>
      <w:r>
        <w:rPr>
          <w:w w:val="105"/>
        </w:rPr>
        <w:t>early- universe evolution in the standard models.</w:t>
      </w:r>
    </w:p>
    <w:p w14:paraId="13F94E47" w14:textId="77777777" w:rsidR="003A642E" w:rsidRDefault="003A642E">
      <w:pPr>
        <w:pStyle w:val="BodyText"/>
        <w:spacing w:before="152"/>
      </w:pPr>
    </w:p>
    <w:p w14:paraId="5E3CBC7A" w14:textId="77777777" w:rsidR="003A642E" w:rsidRDefault="007A633F">
      <w:pPr>
        <w:pStyle w:val="Heading2"/>
        <w:numPr>
          <w:ilvl w:val="1"/>
          <w:numId w:val="3"/>
        </w:numPr>
        <w:tabs>
          <w:tab w:val="left" w:pos="756"/>
          <w:tab w:val="left" w:pos="758"/>
        </w:tabs>
        <w:spacing w:line="252" w:lineRule="auto"/>
        <w:ind w:right="1437"/>
      </w:pPr>
      <w:bookmarkStart w:id="6" w:name="The_Cosmological_Principle:_Evidence_Aga"/>
      <w:bookmarkStart w:id="7" w:name="_bookmark3"/>
      <w:bookmarkEnd w:id="6"/>
      <w:bookmarkEnd w:id="7"/>
      <w:r>
        <w:rPr>
          <w:w w:val="120"/>
        </w:rPr>
        <w:t xml:space="preserve">The Cosmological Principle: Evidence Against Large-Scale </w:t>
      </w:r>
      <w:r>
        <w:rPr>
          <w:spacing w:val="-2"/>
          <w:w w:val="120"/>
        </w:rPr>
        <w:t>Isotropy</w:t>
      </w:r>
    </w:p>
    <w:p w14:paraId="30B580DB" w14:textId="7E5A60A0" w:rsidR="003A642E" w:rsidRDefault="007A633F" w:rsidP="0098478C">
      <w:pPr>
        <w:pStyle w:val="BodyText"/>
        <w:spacing w:before="134" w:line="228" w:lineRule="auto"/>
        <w:ind w:left="22" w:right="1434"/>
        <w:jc w:val="both"/>
      </w:pPr>
      <w:r>
        <w:t xml:space="preserve">The cosmological principle, which </w:t>
      </w:r>
      <w:r>
        <w:t>posits homogeneity and isotropy on large scales, is a foundational assumption in standard cosmology.</w:t>
      </w:r>
      <w:r>
        <w:rPr>
          <w:spacing w:val="40"/>
        </w:rPr>
        <w:t xml:space="preserve"> </w:t>
      </w:r>
      <w:r>
        <w:t>However, several high-precision observations now call this assumption into question.</w:t>
      </w:r>
      <w:r>
        <w:rPr>
          <w:spacing w:val="40"/>
        </w:rPr>
        <w:t xml:space="preserve"> </w:t>
      </w:r>
      <w:r>
        <w:t>A notable study by Secrest et al. [</w:t>
      </w:r>
      <w:hyperlink w:anchor="_bookmark14" w:history="1">
        <w:r w:rsidR="003A642E">
          <w:rPr>
            <w:color w:val="0000FF"/>
          </w:rPr>
          <w:t>1</w:t>
        </w:r>
      </w:hyperlink>
      <w:r>
        <w:t>], analyzing over 1.3 million quasars from the CatWISE2020 catalog, revealed a dipole anisotropy in their sky distribution that exceeded the expected amplitude from our motion relative to the CMB by more than a factor of two.</w:t>
      </w:r>
      <w:r>
        <w:rPr>
          <w:spacing w:val="40"/>
        </w:rPr>
        <w:t xml:space="preserve"> </w:t>
      </w:r>
      <w:r>
        <w:t>The reported p-value of 5</w:t>
      </w:r>
      <w:r>
        <w:rPr>
          <w:spacing w:val="-8"/>
        </w:rPr>
        <w:t xml:space="preserve"> </w:t>
      </w:r>
      <w:r>
        <w:rPr>
          <w:rFonts w:ascii="Verdana" w:hAnsi="Verdana"/>
          <w:i/>
        </w:rPr>
        <w:t>×</w:t>
      </w:r>
      <w:r>
        <w:rPr>
          <w:rFonts w:ascii="Verdana" w:hAnsi="Verdana"/>
          <w:i/>
          <w:spacing w:val="-22"/>
        </w:rPr>
        <w:t xml:space="preserve"> </w:t>
      </w:r>
      <w:r>
        <w:t>10</w:t>
      </w:r>
      <w:r>
        <w:rPr>
          <w:rFonts w:ascii="Lucida Sans Unicode" w:hAnsi="Lucida Sans Unicode"/>
          <w:vertAlign w:val="superscript"/>
        </w:rPr>
        <w:t>−</w:t>
      </w:r>
      <w:r>
        <w:rPr>
          <w:rFonts w:ascii="Trebuchet MS" w:hAnsi="Trebuchet MS"/>
          <w:vertAlign w:val="superscript"/>
        </w:rPr>
        <w:t>7</w:t>
      </w:r>
      <w:r>
        <w:rPr>
          <w:rFonts w:ascii="Trebuchet MS" w:hAnsi="Trebuchet MS"/>
        </w:rPr>
        <w:t xml:space="preserve"> </w:t>
      </w:r>
      <w:r>
        <w:t>strongly suggest this anisotropy is not due to random fluctuation or local motion alone. Supporting</w:t>
      </w:r>
      <w:r>
        <w:rPr>
          <w:spacing w:val="39"/>
        </w:rPr>
        <w:t xml:space="preserve"> </w:t>
      </w:r>
      <w:r>
        <w:t>evidence</w:t>
      </w:r>
      <w:r>
        <w:rPr>
          <w:spacing w:val="42"/>
        </w:rPr>
        <w:t xml:space="preserve"> </w:t>
      </w:r>
      <w:r>
        <w:t>comes</w:t>
      </w:r>
      <w:r>
        <w:rPr>
          <w:spacing w:val="41"/>
        </w:rPr>
        <w:t xml:space="preserve"> </w:t>
      </w:r>
      <w:r>
        <w:t>from</w:t>
      </w:r>
      <w:r>
        <w:rPr>
          <w:spacing w:val="41"/>
        </w:rPr>
        <w:t xml:space="preserve"> </w:t>
      </w:r>
      <w:r>
        <w:t>large-scale</w:t>
      </w:r>
      <w:r>
        <w:rPr>
          <w:spacing w:val="41"/>
        </w:rPr>
        <w:t xml:space="preserve"> </w:t>
      </w:r>
      <w:r>
        <w:t>anomalies</w:t>
      </w:r>
      <w:r>
        <w:rPr>
          <w:spacing w:val="40"/>
        </w:rPr>
        <w:t xml:space="preserve"> </w:t>
      </w:r>
      <w:r>
        <w:t>in</w:t>
      </w:r>
      <w:r>
        <w:rPr>
          <w:spacing w:val="41"/>
        </w:rPr>
        <w:t xml:space="preserve"> </w:t>
      </w:r>
      <w:r>
        <w:t>the</w:t>
      </w:r>
      <w:r>
        <w:rPr>
          <w:spacing w:val="40"/>
        </w:rPr>
        <w:t xml:space="preserve"> </w:t>
      </w:r>
      <w:r>
        <w:t>CMB.</w:t>
      </w:r>
      <w:r>
        <w:rPr>
          <w:spacing w:val="41"/>
        </w:rPr>
        <w:t xml:space="preserve"> </w:t>
      </w:r>
      <w:r>
        <w:t>The</w:t>
      </w:r>
      <w:r>
        <w:rPr>
          <w:spacing w:val="41"/>
        </w:rPr>
        <w:t xml:space="preserve"> </w:t>
      </w:r>
      <w:r>
        <w:t>so-called</w:t>
      </w:r>
      <w:r>
        <w:rPr>
          <w:spacing w:val="41"/>
        </w:rPr>
        <w:t xml:space="preserve"> </w:t>
      </w:r>
      <w:r>
        <w:rPr>
          <w:spacing w:val="-2"/>
        </w:rPr>
        <w:t>“Axis</w:t>
      </w:r>
      <w:r w:rsidR="0098478C">
        <w:rPr>
          <w:spacing w:val="-2"/>
        </w:rPr>
        <w:t xml:space="preserve"> </w:t>
      </w:r>
      <w:r>
        <w:rPr>
          <w:w w:val="105"/>
        </w:rPr>
        <w:t>of Evil,” a statistically improbable alignment of the quadrupole and octopole m</w:t>
      </w:r>
      <w:r>
        <w:rPr>
          <w:w w:val="105"/>
        </w:rPr>
        <w:t>oments in the CMB temperature map, was first identified by Wilkinson Microwave Anisotropy Probe</w:t>
      </w:r>
      <w:r>
        <w:rPr>
          <w:spacing w:val="40"/>
          <w:w w:val="105"/>
        </w:rPr>
        <w:t xml:space="preserve"> </w:t>
      </w:r>
      <w:r>
        <w:rPr>
          <w:w w:val="105"/>
        </w:rPr>
        <w:t>(WMAP)</w:t>
      </w:r>
      <w:r>
        <w:rPr>
          <w:spacing w:val="40"/>
          <w:w w:val="105"/>
        </w:rPr>
        <w:t xml:space="preserve"> </w:t>
      </w:r>
      <w:r>
        <w:rPr>
          <w:w w:val="105"/>
        </w:rPr>
        <w:t>and</w:t>
      </w:r>
      <w:r>
        <w:rPr>
          <w:spacing w:val="40"/>
          <w:w w:val="105"/>
        </w:rPr>
        <w:t xml:space="preserve"> </w:t>
      </w:r>
      <w:r>
        <w:rPr>
          <w:w w:val="105"/>
        </w:rPr>
        <w:t>later</w:t>
      </w:r>
      <w:r>
        <w:rPr>
          <w:spacing w:val="40"/>
          <w:w w:val="105"/>
        </w:rPr>
        <w:t xml:space="preserve"> </w:t>
      </w:r>
      <w:r>
        <w:rPr>
          <w:w w:val="105"/>
        </w:rPr>
        <w:t>confirmed</w:t>
      </w:r>
      <w:r>
        <w:rPr>
          <w:spacing w:val="40"/>
          <w:w w:val="105"/>
        </w:rPr>
        <w:t xml:space="preserve"> </w:t>
      </w:r>
      <w:r>
        <w:rPr>
          <w:w w:val="105"/>
        </w:rPr>
        <w:t>by</w:t>
      </w:r>
      <w:r>
        <w:rPr>
          <w:spacing w:val="40"/>
          <w:w w:val="105"/>
        </w:rPr>
        <w:t xml:space="preserve"> </w:t>
      </w:r>
      <w:r>
        <w:rPr>
          <w:w w:val="105"/>
        </w:rPr>
        <w:t>Planck</w:t>
      </w:r>
      <w:r>
        <w:rPr>
          <w:spacing w:val="40"/>
          <w:w w:val="105"/>
        </w:rPr>
        <w:t xml:space="preserve"> </w:t>
      </w:r>
      <w:r>
        <w:rPr>
          <w:w w:val="105"/>
        </w:rPr>
        <w:t>[</w:t>
      </w:r>
      <w:hyperlink w:anchor="_bookmark17" w:history="1">
        <w:r w:rsidR="003A642E">
          <w:rPr>
            <w:color w:val="0000FF"/>
            <w:w w:val="105"/>
          </w:rPr>
          <w:t>4</w:t>
        </w:r>
      </w:hyperlink>
      <w:r>
        <w:rPr>
          <w:w w:val="105"/>
        </w:rPr>
        <w:t>].</w:t>
      </w:r>
      <w:r>
        <w:rPr>
          <w:spacing w:val="80"/>
          <w:w w:val="105"/>
        </w:rPr>
        <w:t xml:space="preserve"> </w:t>
      </w:r>
      <w:r>
        <w:rPr>
          <w:w w:val="105"/>
        </w:rPr>
        <w:t>Moreover,</w:t>
      </w:r>
      <w:r>
        <w:rPr>
          <w:spacing w:val="40"/>
          <w:w w:val="105"/>
        </w:rPr>
        <w:t xml:space="preserve"> </w:t>
      </w:r>
      <w:r>
        <w:rPr>
          <w:w w:val="105"/>
        </w:rPr>
        <w:t>the</w:t>
      </w:r>
      <w:r>
        <w:rPr>
          <w:spacing w:val="40"/>
          <w:w w:val="105"/>
        </w:rPr>
        <w:t xml:space="preserve"> </w:t>
      </w:r>
      <w:r>
        <w:rPr>
          <w:w w:val="105"/>
        </w:rPr>
        <w:t>Planck</w:t>
      </w:r>
      <w:r>
        <w:rPr>
          <w:spacing w:val="40"/>
          <w:w w:val="105"/>
        </w:rPr>
        <w:t xml:space="preserve"> </w:t>
      </w:r>
      <w:r>
        <w:rPr>
          <w:w w:val="105"/>
        </w:rPr>
        <w:t>Collaboration reported a hemispherical power asymmetry, where one half of the sky exhibits systematically stronger temperature fluctuations than the other [</w:t>
      </w:r>
      <w:hyperlink w:anchor="_bookmark18" w:history="1">
        <w:r w:rsidR="003A642E">
          <w:rPr>
            <w:color w:val="0000FF"/>
            <w:w w:val="105"/>
          </w:rPr>
          <w:t>5</w:t>
        </w:r>
      </w:hyperlink>
      <w:r>
        <w:rPr>
          <w:w w:val="105"/>
        </w:rPr>
        <w:t>].</w:t>
      </w:r>
      <w:r>
        <w:rPr>
          <w:spacing w:val="28"/>
          <w:w w:val="105"/>
        </w:rPr>
        <w:t xml:space="preserve"> </w:t>
      </w:r>
      <w:r>
        <w:rPr>
          <w:w w:val="105"/>
        </w:rPr>
        <w:t>These features persist across various frequency bands and data-cleaning methods, ruling out instrumental or foreground</w:t>
      </w:r>
      <w:r>
        <w:rPr>
          <w:spacing w:val="-15"/>
          <w:w w:val="105"/>
        </w:rPr>
        <w:t xml:space="preserve"> </w:t>
      </w:r>
      <w:r>
        <w:rPr>
          <w:w w:val="105"/>
        </w:rPr>
        <w:t>contamination</w:t>
      </w:r>
      <w:r>
        <w:rPr>
          <w:spacing w:val="-14"/>
          <w:w w:val="105"/>
        </w:rPr>
        <w:t xml:space="preserve"> </w:t>
      </w:r>
      <w:r>
        <w:rPr>
          <w:w w:val="105"/>
        </w:rPr>
        <w:t>as</w:t>
      </w:r>
      <w:r>
        <w:rPr>
          <w:spacing w:val="-14"/>
          <w:w w:val="105"/>
        </w:rPr>
        <w:t xml:space="preserve"> </w:t>
      </w:r>
      <w:r>
        <w:rPr>
          <w:w w:val="105"/>
        </w:rPr>
        <w:t>likely</w:t>
      </w:r>
      <w:r>
        <w:rPr>
          <w:spacing w:val="-14"/>
          <w:w w:val="105"/>
        </w:rPr>
        <w:t xml:space="preserve"> </w:t>
      </w:r>
      <w:r>
        <w:rPr>
          <w:w w:val="105"/>
        </w:rPr>
        <w:t>causes.</w:t>
      </w:r>
      <w:r>
        <w:rPr>
          <w:spacing w:val="-15"/>
          <w:w w:val="105"/>
        </w:rPr>
        <w:t xml:space="preserve"> </w:t>
      </w:r>
      <w:r>
        <w:rPr>
          <w:w w:val="105"/>
        </w:rPr>
        <w:t>These</w:t>
      </w:r>
      <w:r>
        <w:rPr>
          <w:spacing w:val="-14"/>
          <w:w w:val="105"/>
        </w:rPr>
        <w:t xml:space="preserve"> </w:t>
      </w:r>
      <w:r>
        <w:rPr>
          <w:w w:val="105"/>
        </w:rPr>
        <w:t>persistent</w:t>
      </w:r>
      <w:r>
        <w:rPr>
          <w:spacing w:val="-14"/>
          <w:w w:val="105"/>
        </w:rPr>
        <w:t xml:space="preserve"> </w:t>
      </w:r>
      <w:r>
        <w:rPr>
          <w:w w:val="105"/>
        </w:rPr>
        <w:t>anisotropies</w:t>
      </w:r>
      <w:r>
        <w:rPr>
          <w:spacing w:val="-14"/>
          <w:w w:val="105"/>
        </w:rPr>
        <w:t xml:space="preserve"> </w:t>
      </w:r>
      <w:r>
        <w:rPr>
          <w:w w:val="105"/>
        </w:rPr>
        <w:t>suggest</w:t>
      </w:r>
      <w:r>
        <w:rPr>
          <w:spacing w:val="-15"/>
          <w:w w:val="105"/>
        </w:rPr>
        <w:t xml:space="preserve"> </w:t>
      </w:r>
      <w:r>
        <w:rPr>
          <w:w w:val="105"/>
        </w:rPr>
        <w:t>that</w:t>
      </w:r>
      <w:r>
        <w:rPr>
          <w:spacing w:val="-14"/>
          <w:w w:val="105"/>
        </w:rPr>
        <w:t xml:space="preserve"> </w:t>
      </w:r>
      <w:r>
        <w:rPr>
          <w:w w:val="105"/>
        </w:rPr>
        <w:t xml:space="preserve">the </w:t>
      </w:r>
      <w:r>
        <w:t xml:space="preserve">observable universe may lie within a region influenced by large-scale external gravitational </w:t>
      </w:r>
      <w:r>
        <w:rPr>
          <w:w w:val="105"/>
        </w:rPr>
        <w:t>mass.</w:t>
      </w:r>
      <w:r>
        <w:rPr>
          <w:spacing w:val="26"/>
          <w:w w:val="105"/>
        </w:rPr>
        <w:t xml:space="preserve"> </w:t>
      </w:r>
      <w:r>
        <w:rPr>
          <w:w w:val="105"/>
        </w:rPr>
        <w:t>If</w:t>
      </w:r>
      <w:r>
        <w:rPr>
          <w:spacing w:val="2"/>
          <w:w w:val="105"/>
        </w:rPr>
        <w:t xml:space="preserve"> </w:t>
      </w:r>
      <w:r>
        <w:rPr>
          <w:w w:val="105"/>
        </w:rPr>
        <w:t>confirmed,</w:t>
      </w:r>
      <w:r>
        <w:rPr>
          <w:spacing w:val="3"/>
          <w:w w:val="105"/>
        </w:rPr>
        <w:t xml:space="preserve"> </w:t>
      </w:r>
      <w:r>
        <w:rPr>
          <w:w w:val="105"/>
        </w:rPr>
        <w:t>they</w:t>
      </w:r>
      <w:r>
        <w:rPr>
          <w:spacing w:val="2"/>
          <w:w w:val="105"/>
        </w:rPr>
        <w:t xml:space="preserve"> </w:t>
      </w:r>
      <w:r>
        <w:rPr>
          <w:w w:val="105"/>
        </w:rPr>
        <w:t>would</w:t>
      </w:r>
      <w:r>
        <w:rPr>
          <w:spacing w:val="2"/>
          <w:w w:val="105"/>
        </w:rPr>
        <w:t xml:space="preserve"> </w:t>
      </w:r>
      <w:r>
        <w:rPr>
          <w:w w:val="105"/>
        </w:rPr>
        <w:t>compel</w:t>
      </w:r>
      <w:r>
        <w:rPr>
          <w:spacing w:val="1"/>
          <w:w w:val="105"/>
        </w:rPr>
        <w:t xml:space="preserve"> </w:t>
      </w:r>
      <w:r>
        <w:rPr>
          <w:w w:val="105"/>
        </w:rPr>
        <w:t>a</w:t>
      </w:r>
      <w:r>
        <w:rPr>
          <w:spacing w:val="2"/>
          <w:w w:val="105"/>
        </w:rPr>
        <w:t xml:space="preserve"> </w:t>
      </w:r>
      <w:r>
        <w:rPr>
          <w:w w:val="105"/>
        </w:rPr>
        <w:t>revision</w:t>
      </w:r>
      <w:r>
        <w:rPr>
          <w:spacing w:val="2"/>
          <w:w w:val="105"/>
        </w:rPr>
        <w:t xml:space="preserve"> </w:t>
      </w:r>
      <w:r>
        <w:rPr>
          <w:w w:val="105"/>
        </w:rPr>
        <w:t>of</w:t>
      </w:r>
      <w:r>
        <w:rPr>
          <w:spacing w:val="2"/>
          <w:w w:val="105"/>
        </w:rPr>
        <w:t xml:space="preserve"> </w:t>
      </w:r>
      <w:r>
        <w:rPr>
          <w:w w:val="105"/>
        </w:rPr>
        <w:t>standard</w:t>
      </w:r>
      <w:r>
        <w:rPr>
          <w:spacing w:val="2"/>
          <w:w w:val="105"/>
        </w:rPr>
        <w:t xml:space="preserve"> </w:t>
      </w:r>
      <w:r>
        <w:rPr>
          <w:w w:val="105"/>
        </w:rPr>
        <w:t>cosmological</w:t>
      </w:r>
      <w:r>
        <w:rPr>
          <w:spacing w:val="2"/>
          <w:w w:val="105"/>
        </w:rPr>
        <w:t xml:space="preserve"> </w:t>
      </w:r>
      <w:r>
        <w:rPr>
          <w:spacing w:val="-2"/>
          <w:w w:val="105"/>
        </w:rPr>
        <w:t>assumptions</w:t>
      </w:r>
    </w:p>
    <w:p w14:paraId="3E1D1F1C" w14:textId="77777777" w:rsidR="003A642E" w:rsidRDefault="003A642E">
      <w:pPr>
        <w:pStyle w:val="BodyText"/>
        <w:spacing w:line="237" w:lineRule="auto"/>
        <w:jc w:val="both"/>
        <w:sectPr w:rsidR="003A642E">
          <w:pgSz w:w="11910" w:h="16840"/>
          <w:pgMar w:top="1420" w:right="0" w:bottom="1020" w:left="1417" w:header="0" w:footer="822" w:gutter="0"/>
          <w:cols w:space="720"/>
        </w:sectPr>
      </w:pPr>
    </w:p>
    <w:p w14:paraId="7E3F4EEF" w14:textId="77777777" w:rsidR="003A642E" w:rsidRDefault="007A633F">
      <w:pPr>
        <w:pStyle w:val="BodyText"/>
        <w:spacing w:before="32"/>
        <w:ind w:left="23"/>
        <w:jc w:val="both"/>
      </w:pPr>
      <w:r>
        <w:t>and</w:t>
      </w:r>
      <w:r>
        <w:rPr>
          <w:spacing w:val="25"/>
        </w:rPr>
        <w:t xml:space="preserve"> </w:t>
      </w:r>
      <w:r>
        <w:t>potentially</w:t>
      </w:r>
      <w:r>
        <w:rPr>
          <w:spacing w:val="25"/>
        </w:rPr>
        <w:t xml:space="preserve"> </w:t>
      </w:r>
      <w:r>
        <w:t>validate</w:t>
      </w:r>
      <w:r>
        <w:rPr>
          <w:spacing w:val="26"/>
        </w:rPr>
        <w:t xml:space="preserve"> </w:t>
      </w:r>
      <w:r>
        <w:t>models</w:t>
      </w:r>
      <w:r>
        <w:rPr>
          <w:spacing w:val="25"/>
        </w:rPr>
        <w:t xml:space="preserve"> </w:t>
      </w:r>
      <w:r>
        <w:t>that</w:t>
      </w:r>
      <w:r>
        <w:rPr>
          <w:spacing w:val="26"/>
        </w:rPr>
        <w:t xml:space="preserve"> </w:t>
      </w:r>
      <w:r>
        <w:t>allow</w:t>
      </w:r>
      <w:r>
        <w:rPr>
          <w:spacing w:val="25"/>
        </w:rPr>
        <w:t xml:space="preserve"> </w:t>
      </w:r>
      <w:r>
        <w:t>for</w:t>
      </w:r>
      <w:r>
        <w:rPr>
          <w:spacing w:val="26"/>
        </w:rPr>
        <w:t xml:space="preserve"> </w:t>
      </w:r>
      <w:r>
        <w:t>large-scale</w:t>
      </w:r>
      <w:r>
        <w:rPr>
          <w:spacing w:val="25"/>
        </w:rPr>
        <w:t xml:space="preserve"> </w:t>
      </w:r>
      <w:r>
        <w:t>anisotropy</w:t>
      </w:r>
      <w:r>
        <w:rPr>
          <w:spacing w:val="26"/>
        </w:rPr>
        <w:t xml:space="preserve"> </w:t>
      </w:r>
      <w:r>
        <w:t>beyond</w:t>
      </w:r>
      <w:r>
        <w:rPr>
          <w:spacing w:val="25"/>
        </w:rPr>
        <w:t xml:space="preserve"> </w:t>
      </w:r>
      <w:r>
        <w:t>our</w:t>
      </w:r>
      <w:r>
        <w:rPr>
          <w:spacing w:val="26"/>
        </w:rPr>
        <w:t xml:space="preserve"> </w:t>
      </w:r>
      <w:r>
        <w:rPr>
          <w:spacing w:val="-2"/>
        </w:rPr>
        <w:t>horizon.</w:t>
      </w:r>
    </w:p>
    <w:p w14:paraId="5DC417E4" w14:textId="77777777" w:rsidR="003A642E" w:rsidRDefault="007A633F">
      <w:pPr>
        <w:pStyle w:val="BodyText"/>
        <w:spacing w:before="5"/>
        <w:rPr>
          <w:sz w:val="17"/>
        </w:rPr>
      </w:pPr>
      <w:r>
        <w:rPr>
          <w:noProof/>
          <w:sz w:val="17"/>
        </w:rPr>
        <w:drawing>
          <wp:anchor distT="0" distB="0" distL="0" distR="0" simplePos="0" relativeHeight="487588352" behindDoc="1" locked="0" layoutInCell="1" allowOverlap="1" wp14:anchorId="4DEC4A29" wp14:editId="7CE5E932">
            <wp:simplePos x="0" y="0"/>
            <wp:positionH relativeFrom="page">
              <wp:posOffset>943038</wp:posOffset>
            </wp:positionH>
            <wp:positionV relativeFrom="paragraph">
              <wp:posOffset>150481</wp:posOffset>
            </wp:positionV>
            <wp:extent cx="5705855" cy="3803904"/>
            <wp:effectExtent l="0" t="0" r="0" b="0"/>
            <wp:wrapTopAndBottom/>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9" cstate="print"/>
                    <a:stretch>
                      <a:fillRect/>
                    </a:stretch>
                  </pic:blipFill>
                  <pic:spPr>
                    <a:xfrm>
                      <a:off x="0" y="0"/>
                      <a:ext cx="5705855" cy="3803904"/>
                    </a:xfrm>
                    <a:prstGeom prst="rect">
                      <a:avLst/>
                    </a:prstGeom>
                  </pic:spPr>
                </pic:pic>
              </a:graphicData>
            </a:graphic>
          </wp:anchor>
        </w:drawing>
      </w:r>
    </w:p>
    <w:p w14:paraId="46D5636A" w14:textId="77777777" w:rsidR="003A642E" w:rsidRDefault="007A633F">
      <w:pPr>
        <w:pStyle w:val="BodyText"/>
        <w:spacing w:before="141" w:line="237" w:lineRule="auto"/>
        <w:ind w:left="23" w:right="1437"/>
        <w:jc w:val="both"/>
      </w:pPr>
      <w:r>
        <w:t>Figure 2: Three major persistent large-scale anisotropies in observational cosmology are features that appear to break the cosmological principle, which assumes the universe is statistically homogeneous and isotropic at large scales. Each panel highlights a different anomaly,</w:t>
      </w:r>
      <w:r>
        <w:rPr>
          <w:spacing w:val="40"/>
        </w:rPr>
        <w:t xml:space="preserve"> </w:t>
      </w:r>
      <w:r>
        <w:t>suggesting</w:t>
      </w:r>
      <w:r>
        <w:rPr>
          <w:spacing w:val="40"/>
        </w:rPr>
        <w:t xml:space="preserve"> </w:t>
      </w:r>
      <w:r>
        <w:t>possible</w:t>
      </w:r>
      <w:r>
        <w:rPr>
          <w:spacing w:val="40"/>
        </w:rPr>
        <w:t xml:space="preserve"> </w:t>
      </w:r>
      <w:r>
        <w:t>cracks</w:t>
      </w:r>
      <w:r>
        <w:rPr>
          <w:spacing w:val="40"/>
        </w:rPr>
        <w:t xml:space="preserve"> </w:t>
      </w:r>
      <w:r>
        <w:t>in</w:t>
      </w:r>
      <w:r>
        <w:rPr>
          <w:spacing w:val="40"/>
        </w:rPr>
        <w:t xml:space="preserve"> </w:t>
      </w:r>
      <w:r>
        <w:t>the</w:t>
      </w:r>
      <w:r>
        <w:rPr>
          <w:spacing w:val="40"/>
        </w:rPr>
        <w:t xml:space="preserve"> </w:t>
      </w:r>
      <w:r>
        <w:t>standard</w:t>
      </w:r>
      <w:r>
        <w:rPr>
          <w:spacing w:val="40"/>
        </w:rPr>
        <w:t xml:space="preserve"> </w:t>
      </w:r>
      <w:r>
        <w:t>models.</w:t>
      </w:r>
    </w:p>
    <w:p w14:paraId="0353AE55" w14:textId="77777777" w:rsidR="003A642E" w:rsidRDefault="003A642E">
      <w:pPr>
        <w:pStyle w:val="BodyText"/>
        <w:spacing w:before="142"/>
      </w:pPr>
    </w:p>
    <w:p w14:paraId="3C5397AB" w14:textId="722AE3FB" w:rsidR="003A642E" w:rsidRDefault="007A633F">
      <w:pPr>
        <w:pStyle w:val="Heading2"/>
        <w:numPr>
          <w:ilvl w:val="1"/>
          <w:numId w:val="3"/>
        </w:numPr>
        <w:tabs>
          <w:tab w:val="left" w:pos="758"/>
        </w:tabs>
        <w:spacing w:line="252" w:lineRule="auto"/>
        <w:ind w:right="1437"/>
      </w:pPr>
      <w:bookmarkStart w:id="8" w:name="Redshift_and_Hubble’s_Law:_Discrete_Reds"/>
      <w:bookmarkStart w:id="9" w:name="_bookmark4"/>
      <w:bookmarkEnd w:id="8"/>
      <w:bookmarkEnd w:id="9"/>
      <w:r>
        <w:rPr>
          <w:w w:val="120"/>
        </w:rPr>
        <w:t>Redshift</w:t>
      </w:r>
      <w:r>
        <w:rPr>
          <w:spacing w:val="40"/>
          <w:w w:val="120"/>
        </w:rPr>
        <w:t xml:space="preserve"> </w:t>
      </w:r>
      <w:r>
        <w:rPr>
          <w:w w:val="120"/>
        </w:rPr>
        <w:t>and</w:t>
      </w:r>
      <w:r>
        <w:rPr>
          <w:spacing w:val="40"/>
          <w:w w:val="120"/>
        </w:rPr>
        <w:t xml:space="preserve"> </w:t>
      </w:r>
      <w:r>
        <w:rPr>
          <w:w w:val="120"/>
        </w:rPr>
        <w:t>Hubble’s</w:t>
      </w:r>
      <w:r>
        <w:rPr>
          <w:spacing w:val="40"/>
          <w:w w:val="120"/>
        </w:rPr>
        <w:t xml:space="preserve"> </w:t>
      </w:r>
      <w:r>
        <w:rPr>
          <w:w w:val="120"/>
        </w:rPr>
        <w:t>Law:</w:t>
      </w:r>
      <w:r>
        <w:rPr>
          <w:spacing w:val="80"/>
          <w:w w:val="120"/>
        </w:rPr>
        <w:t xml:space="preserve"> </w:t>
      </w:r>
      <w:r>
        <w:rPr>
          <w:w w:val="120"/>
        </w:rPr>
        <w:t>Discrete</w:t>
      </w:r>
      <w:r>
        <w:rPr>
          <w:spacing w:val="40"/>
          <w:w w:val="120"/>
        </w:rPr>
        <w:t xml:space="preserve"> </w:t>
      </w:r>
      <w:r>
        <w:rPr>
          <w:w w:val="120"/>
        </w:rPr>
        <w:t>Redshifts</w:t>
      </w:r>
      <w:r>
        <w:rPr>
          <w:spacing w:val="40"/>
          <w:w w:val="120"/>
        </w:rPr>
        <w:t xml:space="preserve"> </w:t>
      </w:r>
      <w:r>
        <w:rPr>
          <w:w w:val="120"/>
        </w:rPr>
        <w:t>and</w:t>
      </w:r>
      <w:r>
        <w:rPr>
          <w:spacing w:val="40"/>
          <w:w w:val="120"/>
        </w:rPr>
        <w:t xml:space="preserve"> </w:t>
      </w:r>
      <w:r>
        <w:rPr>
          <w:w w:val="120"/>
        </w:rPr>
        <w:t>Association Anomalies</w:t>
      </w:r>
    </w:p>
    <w:p w14:paraId="6DEE5C14" w14:textId="77777777" w:rsidR="003A642E" w:rsidRDefault="003A642E">
      <w:pPr>
        <w:pStyle w:val="BodyText"/>
        <w:rPr>
          <w:b/>
          <w:sz w:val="28"/>
        </w:rPr>
      </w:pPr>
    </w:p>
    <w:p w14:paraId="6C4F5DC1" w14:textId="77777777" w:rsidR="003A642E" w:rsidRDefault="003A642E">
      <w:pPr>
        <w:pStyle w:val="BodyText"/>
        <w:spacing w:before="19"/>
        <w:rPr>
          <w:b/>
          <w:sz w:val="28"/>
        </w:rPr>
      </w:pPr>
    </w:p>
    <w:p w14:paraId="3BCCA3EF" w14:textId="77777777" w:rsidR="003A642E" w:rsidRDefault="007A633F">
      <w:pPr>
        <w:pStyle w:val="BodyText"/>
        <w:spacing w:line="237" w:lineRule="auto"/>
        <w:ind w:left="23" w:right="1435" w:firstLine="351"/>
        <w:jc w:val="both"/>
      </w:pPr>
      <w:r>
        <w:t xml:space="preserve">The cosmological redshift, interpreted as a measure of the universe’s expansion, is a </w:t>
      </w:r>
      <w:r>
        <w:t>cornerstone of modern cosmology. However, recent observations have revealed anomalies that challenge this interpretation.</w:t>
      </w:r>
      <w:r>
        <w:rPr>
          <w:spacing w:val="40"/>
        </w:rPr>
        <w:t xml:space="preserve"> </w:t>
      </w:r>
      <w:r>
        <w:t>Studies have reported instances where high-redshift quasars appear in close proximity to low-redshift galaxies, suggesting potential physical associations that contradict the expected cosmological distances inferred from redshift measurements [</w:t>
      </w:r>
      <w:hyperlink w:anchor="_bookmark19" w:history="1">
        <w:r w:rsidR="003A642E">
          <w:rPr>
            <w:color w:val="0000FF"/>
          </w:rPr>
          <w:t>6</w:t>
        </w:r>
      </w:hyperlink>
      <w:r>
        <w:t>].</w:t>
      </w:r>
      <w:r>
        <w:rPr>
          <w:spacing w:val="40"/>
        </w:rPr>
        <w:t xml:space="preserve"> </w:t>
      </w:r>
      <w:r>
        <w:t>The analysis of quasar redshift distributions has identified patterns indicative</w:t>
      </w:r>
      <w:r>
        <w:rPr>
          <w:spacing w:val="40"/>
        </w:rPr>
        <w:t xml:space="preserve"> </w:t>
      </w:r>
      <w:r>
        <w:t>of</w:t>
      </w:r>
      <w:r>
        <w:rPr>
          <w:spacing w:val="40"/>
        </w:rPr>
        <w:t xml:space="preserve"> </w:t>
      </w:r>
      <w:r>
        <w:t>redshift</w:t>
      </w:r>
      <w:r>
        <w:rPr>
          <w:spacing w:val="40"/>
        </w:rPr>
        <w:t xml:space="preserve"> </w:t>
      </w:r>
      <w:r>
        <w:t>quantization.</w:t>
      </w:r>
      <w:r>
        <w:rPr>
          <w:spacing w:val="80"/>
        </w:rPr>
        <w:t xml:space="preserve"> </w:t>
      </w:r>
      <w:r>
        <w:t>These</w:t>
      </w:r>
      <w:r>
        <w:rPr>
          <w:spacing w:val="40"/>
        </w:rPr>
        <w:t xml:space="preserve"> </w:t>
      </w:r>
      <w:r>
        <w:t>findings</w:t>
      </w:r>
      <w:r>
        <w:rPr>
          <w:spacing w:val="40"/>
        </w:rPr>
        <w:t xml:space="preserve"> </w:t>
      </w:r>
      <w:r>
        <w:t>imply</w:t>
      </w:r>
      <w:r>
        <w:rPr>
          <w:spacing w:val="40"/>
        </w:rPr>
        <w:t xml:space="preserve"> </w:t>
      </w:r>
      <w:r>
        <w:t>that</w:t>
      </w:r>
      <w:r>
        <w:rPr>
          <w:spacing w:val="40"/>
        </w:rPr>
        <w:t xml:space="preserve"> </w:t>
      </w:r>
      <w:r>
        <w:t>redshifts</w:t>
      </w:r>
      <w:r>
        <w:rPr>
          <w:spacing w:val="40"/>
        </w:rPr>
        <w:t xml:space="preserve"> </w:t>
      </w:r>
      <w:r>
        <w:t>may</w:t>
      </w:r>
      <w:r>
        <w:rPr>
          <w:spacing w:val="40"/>
        </w:rPr>
        <w:t xml:space="preserve"> </w:t>
      </w:r>
      <w:r>
        <w:t>occur</w:t>
      </w:r>
      <w:r>
        <w:rPr>
          <w:spacing w:val="40"/>
        </w:rPr>
        <w:t xml:space="preserve"> </w:t>
      </w:r>
      <w:r>
        <w:t>in discrete</w:t>
      </w:r>
      <w:r>
        <w:rPr>
          <w:spacing w:val="39"/>
        </w:rPr>
        <w:t xml:space="preserve"> </w:t>
      </w:r>
      <w:r>
        <w:t>intervals</w:t>
      </w:r>
      <w:r>
        <w:rPr>
          <w:spacing w:val="39"/>
        </w:rPr>
        <w:t xml:space="preserve"> </w:t>
      </w:r>
      <w:r>
        <w:t>rather</w:t>
      </w:r>
      <w:r>
        <w:rPr>
          <w:spacing w:val="39"/>
        </w:rPr>
        <w:t xml:space="preserve"> </w:t>
      </w:r>
      <w:r>
        <w:t>than</w:t>
      </w:r>
      <w:r>
        <w:rPr>
          <w:spacing w:val="39"/>
        </w:rPr>
        <w:t xml:space="preserve"> </w:t>
      </w:r>
      <w:r>
        <w:t>a</w:t>
      </w:r>
      <w:r>
        <w:rPr>
          <w:spacing w:val="39"/>
        </w:rPr>
        <w:t xml:space="preserve"> </w:t>
      </w:r>
      <w:r>
        <w:t>continuous</w:t>
      </w:r>
      <w:r>
        <w:rPr>
          <w:spacing w:val="39"/>
        </w:rPr>
        <w:t xml:space="preserve"> </w:t>
      </w:r>
      <w:r>
        <w:t>spectrum,</w:t>
      </w:r>
      <w:r>
        <w:rPr>
          <w:spacing w:val="40"/>
        </w:rPr>
        <w:t xml:space="preserve"> </w:t>
      </w:r>
      <w:r>
        <w:t>challenging</w:t>
      </w:r>
      <w:r>
        <w:rPr>
          <w:spacing w:val="39"/>
        </w:rPr>
        <w:t xml:space="preserve"> </w:t>
      </w:r>
      <w:r>
        <w:t>the</w:t>
      </w:r>
      <w:r>
        <w:rPr>
          <w:spacing w:val="39"/>
        </w:rPr>
        <w:t xml:space="preserve"> </w:t>
      </w:r>
      <w:r>
        <w:t>traditional</w:t>
      </w:r>
      <w:r>
        <w:rPr>
          <w:spacing w:val="39"/>
        </w:rPr>
        <w:t xml:space="preserve"> </w:t>
      </w:r>
      <w:r>
        <w:t>view</w:t>
      </w:r>
      <w:r>
        <w:rPr>
          <w:spacing w:val="39"/>
        </w:rPr>
        <w:t xml:space="preserve"> </w:t>
      </w:r>
      <w:r>
        <w:t>of a</w:t>
      </w:r>
      <w:r>
        <w:rPr>
          <w:spacing w:val="35"/>
        </w:rPr>
        <w:t xml:space="preserve"> </w:t>
      </w:r>
      <w:r>
        <w:t>uniformly</w:t>
      </w:r>
      <w:r>
        <w:rPr>
          <w:spacing w:val="35"/>
        </w:rPr>
        <w:t xml:space="preserve"> </w:t>
      </w:r>
      <w:r>
        <w:t>expanding</w:t>
      </w:r>
      <w:r>
        <w:rPr>
          <w:spacing w:val="35"/>
        </w:rPr>
        <w:t xml:space="preserve"> </w:t>
      </w:r>
      <w:r>
        <w:t>universe</w:t>
      </w:r>
      <w:r>
        <w:rPr>
          <w:spacing w:val="35"/>
        </w:rPr>
        <w:t xml:space="preserve"> </w:t>
      </w:r>
      <w:r>
        <w:t>[</w:t>
      </w:r>
      <w:hyperlink w:anchor="_bookmark19" w:history="1">
        <w:r w:rsidR="003A642E">
          <w:rPr>
            <w:color w:val="0000FF"/>
          </w:rPr>
          <w:t>6</w:t>
        </w:r>
      </w:hyperlink>
      <w:r>
        <w:t>].</w:t>
      </w:r>
      <w:r>
        <w:rPr>
          <w:spacing w:val="40"/>
        </w:rPr>
        <w:t xml:space="preserve"> </w:t>
      </w:r>
      <w:r>
        <w:t>Such</w:t>
      </w:r>
      <w:r>
        <w:rPr>
          <w:spacing w:val="35"/>
        </w:rPr>
        <w:t xml:space="preserve"> </w:t>
      </w:r>
      <w:r>
        <w:t>quantization</w:t>
      </w:r>
      <w:r>
        <w:rPr>
          <w:spacing w:val="35"/>
        </w:rPr>
        <w:t xml:space="preserve"> </w:t>
      </w:r>
      <w:r>
        <w:t>could</w:t>
      </w:r>
      <w:r>
        <w:rPr>
          <w:spacing w:val="35"/>
        </w:rPr>
        <w:t xml:space="preserve"> </w:t>
      </w:r>
      <w:r>
        <w:t>point</w:t>
      </w:r>
      <w:r>
        <w:rPr>
          <w:spacing w:val="35"/>
        </w:rPr>
        <w:t xml:space="preserve"> </w:t>
      </w:r>
      <w:r>
        <w:t>to</w:t>
      </w:r>
      <w:r>
        <w:rPr>
          <w:spacing w:val="35"/>
        </w:rPr>
        <w:t xml:space="preserve"> </w:t>
      </w:r>
      <w:r>
        <w:t>intrinsic</w:t>
      </w:r>
      <w:r>
        <w:rPr>
          <w:spacing w:val="35"/>
        </w:rPr>
        <w:t xml:space="preserve"> </w:t>
      </w:r>
      <w:r>
        <w:t>properties of quasars or alternative mechanisms influencing redshift.</w:t>
      </w:r>
      <w:r>
        <w:rPr>
          <w:spacing w:val="40"/>
        </w:rPr>
        <w:t xml:space="preserve"> </w:t>
      </w:r>
      <w:r>
        <w:t>The investigations into galaxy rotation have uncovered a redshift bias correlated with the rotational direction relative to the Milky Way.</w:t>
      </w:r>
      <w:r>
        <w:rPr>
          <w:spacing w:val="40"/>
        </w:rPr>
        <w:t xml:space="preserve"> </w:t>
      </w:r>
      <w:r>
        <w:t>Galaxies rotating in the same direction as the Milky Way exhibit higher</w:t>
      </w:r>
      <w:r>
        <w:rPr>
          <w:spacing w:val="40"/>
        </w:rPr>
        <w:t xml:space="preserve"> </w:t>
      </w:r>
      <w:r>
        <w:t>mean redshifts compared to those rotating oppositely, with the disparity increasing at</w:t>
      </w:r>
      <w:r>
        <w:rPr>
          <w:spacing w:val="40"/>
        </w:rPr>
        <w:t xml:space="preserve"> </w:t>
      </w:r>
      <w:r>
        <w:t>higher</w:t>
      </w:r>
      <w:r>
        <w:rPr>
          <w:spacing w:val="40"/>
        </w:rPr>
        <w:t xml:space="preserve"> </w:t>
      </w:r>
      <w:r>
        <w:t>redshifts.</w:t>
      </w:r>
      <w:r>
        <w:rPr>
          <w:spacing w:val="80"/>
        </w:rPr>
        <w:t xml:space="preserve"> </w:t>
      </w:r>
      <w:r>
        <w:t>This</w:t>
      </w:r>
      <w:r>
        <w:rPr>
          <w:spacing w:val="40"/>
        </w:rPr>
        <w:t xml:space="preserve"> </w:t>
      </w:r>
      <w:r>
        <w:t>observation</w:t>
      </w:r>
      <w:r>
        <w:rPr>
          <w:spacing w:val="40"/>
        </w:rPr>
        <w:t xml:space="preserve"> </w:t>
      </w:r>
      <w:r>
        <w:t>suggests</w:t>
      </w:r>
      <w:r>
        <w:rPr>
          <w:spacing w:val="40"/>
        </w:rPr>
        <w:t xml:space="preserve"> </w:t>
      </w:r>
      <w:r>
        <w:t>that</w:t>
      </w:r>
      <w:r>
        <w:rPr>
          <w:spacing w:val="40"/>
        </w:rPr>
        <w:t xml:space="preserve"> </w:t>
      </w:r>
      <w:r>
        <w:t>factors</w:t>
      </w:r>
      <w:r>
        <w:rPr>
          <w:spacing w:val="40"/>
        </w:rPr>
        <w:t xml:space="preserve"> </w:t>
      </w:r>
      <w:r>
        <w:t>beyond</w:t>
      </w:r>
      <w:r>
        <w:rPr>
          <w:spacing w:val="40"/>
        </w:rPr>
        <w:t xml:space="preserve"> </w:t>
      </w:r>
      <w:r>
        <w:t>cosmic</w:t>
      </w:r>
      <w:r>
        <w:rPr>
          <w:spacing w:val="40"/>
        </w:rPr>
        <w:t xml:space="preserve"> </w:t>
      </w:r>
      <w:r>
        <w:t>expansion,</w:t>
      </w:r>
      <w:r>
        <w:rPr>
          <w:spacing w:val="40"/>
        </w:rPr>
        <w:t xml:space="preserve"> </w:t>
      </w:r>
      <w:r>
        <w:t>such as</w:t>
      </w:r>
      <w:r>
        <w:rPr>
          <w:spacing w:val="22"/>
        </w:rPr>
        <w:t xml:space="preserve"> </w:t>
      </w:r>
      <w:r>
        <w:t>local</w:t>
      </w:r>
      <w:r>
        <w:rPr>
          <w:spacing w:val="22"/>
        </w:rPr>
        <w:t xml:space="preserve"> </w:t>
      </w:r>
      <w:r>
        <w:t>dy</w:t>
      </w:r>
      <w:r>
        <w:t>namics</w:t>
      </w:r>
      <w:r>
        <w:rPr>
          <w:spacing w:val="22"/>
        </w:rPr>
        <w:t xml:space="preserve"> </w:t>
      </w:r>
      <w:r>
        <w:t>or</w:t>
      </w:r>
      <w:r>
        <w:rPr>
          <w:spacing w:val="23"/>
        </w:rPr>
        <w:t xml:space="preserve"> </w:t>
      </w:r>
      <w:r>
        <w:t>intrinsic</w:t>
      </w:r>
      <w:r>
        <w:rPr>
          <w:spacing w:val="22"/>
        </w:rPr>
        <w:t xml:space="preserve"> </w:t>
      </w:r>
      <w:r>
        <w:t>properties,</w:t>
      </w:r>
      <w:r>
        <w:rPr>
          <w:spacing w:val="23"/>
        </w:rPr>
        <w:t xml:space="preserve"> </w:t>
      </w:r>
      <w:r>
        <w:t>may</w:t>
      </w:r>
      <w:r>
        <w:rPr>
          <w:spacing w:val="23"/>
        </w:rPr>
        <w:t xml:space="preserve"> </w:t>
      </w:r>
      <w:r>
        <w:t>influence</w:t>
      </w:r>
      <w:r>
        <w:rPr>
          <w:spacing w:val="22"/>
        </w:rPr>
        <w:t xml:space="preserve"> </w:t>
      </w:r>
      <w:r>
        <w:t>redshift</w:t>
      </w:r>
      <w:r>
        <w:rPr>
          <w:spacing w:val="22"/>
        </w:rPr>
        <w:t xml:space="preserve"> </w:t>
      </w:r>
      <w:r>
        <w:t>measurements</w:t>
      </w:r>
      <w:r>
        <w:rPr>
          <w:spacing w:val="22"/>
        </w:rPr>
        <w:t xml:space="preserve"> </w:t>
      </w:r>
      <w:r>
        <w:t>[</w:t>
      </w:r>
      <w:hyperlink w:anchor="_bookmark20" w:history="1">
        <w:r w:rsidR="003A642E">
          <w:rPr>
            <w:color w:val="0000FF"/>
          </w:rPr>
          <w:t>7</w:t>
        </w:r>
      </w:hyperlink>
      <w:r>
        <w:t>].</w:t>
      </w:r>
      <w:r>
        <w:rPr>
          <w:spacing w:val="57"/>
        </w:rPr>
        <w:t xml:space="preserve"> </w:t>
      </w:r>
      <w:r>
        <w:rPr>
          <w:spacing w:val="-2"/>
        </w:rPr>
        <w:t>These</w:t>
      </w:r>
    </w:p>
    <w:p w14:paraId="34B9D42D" w14:textId="77777777" w:rsidR="003A642E" w:rsidRDefault="003A642E">
      <w:pPr>
        <w:pStyle w:val="BodyText"/>
        <w:spacing w:line="237" w:lineRule="auto"/>
        <w:jc w:val="both"/>
        <w:sectPr w:rsidR="003A642E">
          <w:pgSz w:w="11910" w:h="16840"/>
          <w:pgMar w:top="1400" w:right="0" w:bottom="1020" w:left="1417" w:header="0" w:footer="822" w:gutter="0"/>
          <w:cols w:space="720"/>
        </w:sectPr>
      </w:pPr>
    </w:p>
    <w:p w14:paraId="580D9FB5" w14:textId="77777777" w:rsidR="003A642E" w:rsidRDefault="007A633F">
      <w:pPr>
        <w:pStyle w:val="BodyText"/>
        <w:spacing w:before="35" w:line="237" w:lineRule="auto"/>
        <w:ind w:left="23" w:right="1439"/>
        <w:jc w:val="both"/>
      </w:pPr>
      <w:r>
        <w:t>anomalies</w:t>
      </w:r>
      <w:r>
        <w:rPr>
          <w:spacing w:val="40"/>
        </w:rPr>
        <w:t xml:space="preserve"> </w:t>
      </w:r>
      <w:r>
        <w:t>highlight</w:t>
      </w:r>
      <w:r>
        <w:rPr>
          <w:spacing w:val="40"/>
        </w:rPr>
        <w:t xml:space="preserve"> </w:t>
      </w:r>
      <w:r>
        <w:t>the</w:t>
      </w:r>
      <w:r>
        <w:rPr>
          <w:spacing w:val="40"/>
        </w:rPr>
        <w:t xml:space="preserve"> </w:t>
      </w:r>
      <w:r>
        <w:t>need</w:t>
      </w:r>
      <w:r>
        <w:rPr>
          <w:spacing w:val="40"/>
        </w:rPr>
        <w:t xml:space="preserve"> </w:t>
      </w:r>
      <w:r>
        <w:t>for</w:t>
      </w:r>
      <w:r>
        <w:rPr>
          <w:spacing w:val="40"/>
        </w:rPr>
        <w:t xml:space="preserve"> </w:t>
      </w:r>
      <w:r>
        <w:t>a</w:t>
      </w:r>
      <w:r>
        <w:rPr>
          <w:spacing w:val="40"/>
        </w:rPr>
        <w:t xml:space="preserve"> </w:t>
      </w:r>
      <w:r>
        <w:t>re-evaluation</w:t>
      </w:r>
      <w:r>
        <w:rPr>
          <w:spacing w:val="40"/>
        </w:rPr>
        <w:t xml:space="preserve"> </w:t>
      </w:r>
      <w:r>
        <w:t>of</w:t>
      </w:r>
      <w:r>
        <w:rPr>
          <w:spacing w:val="40"/>
        </w:rPr>
        <w:t xml:space="preserve"> </w:t>
      </w:r>
      <w:r>
        <w:t>redshift</w:t>
      </w:r>
      <w:r>
        <w:rPr>
          <w:spacing w:val="40"/>
        </w:rPr>
        <w:t xml:space="preserve"> </w:t>
      </w:r>
      <w:r>
        <w:t>interpretations</w:t>
      </w:r>
      <w:r>
        <w:rPr>
          <w:spacing w:val="40"/>
        </w:rPr>
        <w:t xml:space="preserve"> </w:t>
      </w:r>
      <w:r>
        <w:t>and</w:t>
      </w:r>
      <w:r>
        <w:rPr>
          <w:spacing w:val="40"/>
        </w:rPr>
        <w:t xml:space="preserve"> </w:t>
      </w:r>
      <w:r>
        <w:t xml:space="preserve">suggest that the standard cosmological model may require modifications to accommodate these </w:t>
      </w:r>
      <w:r>
        <w:rPr>
          <w:spacing w:val="-2"/>
        </w:rPr>
        <w:t>findings.</w:t>
      </w:r>
    </w:p>
    <w:p w14:paraId="1DB4C909" w14:textId="77777777" w:rsidR="003A642E" w:rsidRDefault="007A633F">
      <w:pPr>
        <w:pStyle w:val="BodyText"/>
        <w:spacing w:before="11"/>
        <w:rPr>
          <w:sz w:val="20"/>
        </w:rPr>
      </w:pPr>
      <w:r>
        <w:rPr>
          <w:noProof/>
          <w:sz w:val="20"/>
        </w:rPr>
        <w:drawing>
          <wp:anchor distT="0" distB="0" distL="0" distR="0" simplePos="0" relativeHeight="487588864" behindDoc="1" locked="0" layoutInCell="1" allowOverlap="1" wp14:anchorId="1B302F5C" wp14:editId="22958A35">
            <wp:simplePos x="0" y="0"/>
            <wp:positionH relativeFrom="page">
              <wp:posOffset>943038</wp:posOffset>
            </wp:positionH>
            <wp:positionV relativeFrom="paragraph">
              <wp:posOffset>177450</wp:posOffset>
            </wp:positionV>
            <wp:extent cx="5705856" cy="3803904"/>
            <wp:effectExtent l="0" t="0" r="0" b="0"/>
            <wp:wrapTopAndBottom/>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0" cstate="print"/>
                    <a:stretch>
                      <a:fillRect/>
                    </a:stretch>
                  </pic:blipFill>
                  <pic:spPr>
                    <a:xfrm>
                      <a:off x="0" y="0"/>
                      <a:ext cx="5705856" cy="3803904"/>
                    </a:xfrm>
                    <a:prstGeom prst="rect">
                      <a:avLst/>
                    </a:prstGeom>
                  </pic:spPr>
                </pic:pic>
              </a:graphicData>
            </a:graphic>
          </wp:anchor>
        </w:drawing>
      </w:r>
    </w:p>
    <w:p w14:paraId="3B910F6C" w14:textId="77777777" w:rsidR="003A642E" w:rsidRDefault="007A633F">
      <w:pPr>
        <w:pStyle w:val="BodyText"/>
        <w:spacing w:before="141" w:line="237" w:lineRule="auto"/>
        <w:ind w:left="23" w:right="1437"/>
        <w:jc w:val="both"/>
      </w:pPr>
      <w:r>
        <w:t>Figure</w:t>
      </w:r>
      <w:r>
        <w:rPr>
          <w:spacing w:val="40"/>
        </w:rPr>
        <w:t xml:space="preserve"> </w:t>
      </w:r>
      <w:r>
        <w:t>3:</w:t>
      </w:r>
      <w:r>
        <w:rPr>
          <w:spacing w:val="80"/>
        </w:rPr>
        <w:t xml:space="preserve"> </w:t>
      </w:r>
      <w:r>
        <w:t>Anomalies</w:t>
      </w:r>
      <w:r>
        <w:rPr>
          <w:spacing w:val="40"/>
        </w:rPr>
        <w:t xml:space="preserve"> </w:t>
      </w:r>
      <w:r>
        <w:t>in</w:t>
      </w:r>
      <w:r>
        <w:rPr>
          <w:spacing w:val="40"/>
        </w:rPr>
        <w:t xml:space="preserve"> </w:t>
      </w:r>
      <w:r>
        <w:t>redshift</w:t>
      </w:r>
      <w:r>
        <w:rPr>
          <w:spacing w:val="40"/>
        </w:rPr>
        <w:t xml:space="preserve"> </w:t>
      </w:r>
      <w:r>
        <w:t>observations</w:t>
      </w:r>
      <w:r>
        <w:rPr>
          <w:spacing w:val="40"/>
        </w:rPr>
        <w:t xml:space="preserve"> </w:t>
      </w:r>
      <w:r>
        <w:t>that</w:t>
      </w:r>
      <w:r>
        <w:rPr>
          <w:spacing w:val="40"/>
        </w:rPr>
        <w:t xml:space="preserve"> </w:t>
      </w:r>
      <w:r>
        <w:t>challenge</w:t>
      </w:r>
      <w:r>
        <w:rPr>
          <w:spacing w:val="40"/>
        </w:rPr>
        <w:t xml:space="preserve"> </w:t>
      </w:r>
      <w:r>
        <w:t>standard</w:t>
      </w:r>
      <w:r>
        <w:rPr>
          <w:spacing w:val="40"/>
        </w:rPr>
        <w:t xml:space="preserve"> </w:t>
      </w:r>
      <w:r>
        <w:t>cosmology.</w:t>
      </w:r>
      <w:r>
        <w:rPr>
          <w:spacing w:val="80"/>
          <w:w w:val="150"/>
        </w:rPr>
        <w:t xml:space="preserve"> </w:t>
      </w:r>
      <w:r>
        <w:t>The left panel shows discrete redshift peaks, suggesting redshifts may not be continuous.</w:t>
      </w:r>
      <w:r>
        <w:rPr>
          <w:spacing w:val="40"/>
        </w:rPr>
        <w:t xml:space="preserve"> </w:t>
      </w:r>
      <w:r>
        <w:t xml:space="preserve">The top-right panel depicts quasars and low-redshift galaxies appearing physically </w:t>
      </w:r>
      <w:r>
        <w:t>associated, despite differing redshifts.</w:t>
      </w:r>
      <w:r>
        <w:rPr>
          <w:spacing w:val="40"/>
        </w:rPr>
        <w:t xml:space="preserve"> </w:t>
      </w:r>
      <w:r>
        <w:t>The bottom-right panel shows a directional dependence in redshift, hinting at possible cosmic anisotropy.</w:t>
      </w:r>
      <w:r>
        <w:rPr>
          <w:spacing w:val="40"/>
        </w:rPr>
        <w:t xml:space="preserve"> </w:t>
      </w:r>
      <w:r>
        <w:t>Together, these patterns question the assumption</w:t>
      </w:r>
      <w:r>
        <w:rPr>
          <w:spacing w:val="40"/>
        </w:rPr>
        <w:t xml:space="preserve"> </w:t>
      </w:r>
      <w:r>
        <w:t>that</w:t>
      </w:r>
      <w:r>
        <w:rPr>
          <w:spacing w:val="40"/>
        </w:rPr>
        <w:t xml:space="preserve"> </w:t>
      </w:r>
      <w:r>
        <w:t>redshift</w:t>
      </w:r>
      <w:r>
        <w:rPr>
          <w:spacing w:val="40"/>
        </w:rPr>
        <w:t xml:space="preserve"> </w:t>
      </w:r>
      <w:r>
        <w:t>solely</w:t>
      </w:r>
      <w:r>
        <w:rPr>
          <w:spacing w:val="40"/>
        </w:rPr>
        <w:t xml:space="preserve"> </w:t>
      </w:r>
      <w:r>
        <w:t>reflects</w:t>
      </w:r>
      <w:r>
        <w:rPr>
          <w:spacing w:val="40"/>
        </w:rPr>
        <w:t xml:space="preserve"> </w:t>
      </w:r>
      <w:r>
        <w:t>universal</w:t>
      </w:r>
      <w:r>
        <w:rPr>
          <w:spacing w:val="40"/>
        </w:rPr>
        <w:t xml:space="preserve"> </w:t>
      </w:r>
      <w:r>
        <w:t>expansion.</w:t>
      </w:r>
    </w:p>
    <w:p w14:paraId="47098211" w14:textId="77777777" w:rsidR="003A642E" w:rsidRDefault="003A642E">
      <w:pPr>
        <w:pStyle w:val="BodyText"/>
        <w:spacing w:before="151"/>
      </w:pPr>
    </w:p>
    <w:p w14:paraId="52CFAC3A" w14:textId="77777777" w:rsidR="003A642E" w:rsidRDefault="007A633F">
      <w:pPr>
        <w:pStyle w:val="Heading2"/>
        <w:numPr>
          <w:ilvl w:val="1"/>
          <w:numId w:val="3"/>
        </w:numPr>
        <w:tabs>
          <w:tab w:val="left" w:pos="758"/>
        </w:tabs>
        <w:ind w:hanging="735"/>
      </w:pPr>
      <w:bookmarkStart w:id="10" w:name="The_Hubble_Constant:_The_``Hubble_Tensio"/>
      <w:bookmarkStart w:id="11" w:name="_bookmark5"/>
      <w:bookmarkEnd w:id="10"/>
      <w:bookmarkEnd w:id="11"/>
      <w:r>
        <w:rPr>
          <w:w w:val="125"/>
        </w:rPr>
        <w:t>The</w:t>
      </w:r>
      <w:r>
        <w:rPr>
          <w:spacing w:val="18"/>
          <w:w w:val="125"/>
        </w:rPr>
        <w:t xml:space="preserve"> </w:t>
      </w:r>
      <w:r>
        <w:rPr>
          <w:w w:val="125"/>
        </w:rPr>
        <w:t>Hubble</w:t>
      </w:r>
      <w:r>
        <w:rPr>
          <w:spacing w:val="19"/>
          <w:w w:val="125"/>
        </w:rPr>
        <w:t xml:space="preserve"> </w:t>
      </w:r>
      <w:r>
        <w:rPr>
          <w:w w:val="125"/>
        </w:rPr>
        <w:t>Constant:</w:t>
      </w:r>
      <w:r>
        <w:rPr>
          <w:spacing w:val="52"/>
          <w:w w:val="125"/>
        </w:rPr>
        <w:t xml:space="preserve"> </w:t>
      </w:r>
      <w:r>
        <w:rPr>
          <w:w w:val="125"/>
        </w:rPr>
        <w:t>The</w:t>
      </w:r>
      <w:r>
        <w:rPr>
          <w:spacing w:val="19"/>
          <w:w w:val="125"/>
        </w:rPr>
        <w:t xml:space="preserve"> </w:t>
      </w:r>
      <w:r>
        <w:rPr>
          <w:w w:val="125"/>
        </w:rPr>
        <w:t>“Hubble</w:t>
      </w:r>
      <w:r>
        <w:rPr>
          <w:spacing w:val="19"/>
          <w:w w:val="125"/>
        </w:rPr>
        <w:t xml:space="preserve"> </w:t>
      </w:r>
      <w:r>
        <w:rPr>
          <w:spacing w:val="-2"/>
          <w:w w:val="125"/>
        </w:rPr>
        <w:t>Tension”</w:t>
      </w:r>
    </w:p>
    <w:p w14:paraId="040F160D" w14:textId="77777777" w:rsidR="003A642E" w:rsidRDefault="003A642E">
      <w:pPr>
        <w:pStyle w:val="BodyText"/>
        <w:rPr>
          <w:b/>
          <w:sz w:val="28"/>
        </w:rPr>
      </w:pPr>
    </w:p>
    <w:p w14:paraId="51CD9031" w14:textId="77777777" w:rsidR="003A642E" w:rsidRDefault="003A642E">
      <w:pPr>
        <w:pStyle w:val="BodyText"/>
        <w:spacing w:before="36"/>
        <w:rPr>
          <w:b/>
          <w:sz w:val="28"/>
        </w:rPr>
      </w:pPr>
    </w:p>
    <w:p w14:paraId="56218CBA" w14:textId="597D5D71" w:rsidR="003A642E" w:rsidRDefault="007A633F">
      <w:pPr>
        <w:pStyle w:val="BodyText"/>
        <w:spacing w:line="237" w:lineRule="auto"/>
        <w:ind w:left="23" w:right="1435" w:firstLine="351"/>
        <w:jc w:val="both"/>
      </w:pPr>
      <w:r>
        <w:rPr>
          <w:w w:val="105"/>
        </w:rPr>
        <w:t>The “Hubble tension”, a growing discrepancy between early and late universe measurements</w:t>
      </w:r>
      <w:r>
        <w:rPr>
          <w:spacing w:val="-12"/>
          <w:w w:val="105"/>
        </w:rPr>
        <w:t xml:space="preserve"> </w:t>
      </w:r>
      <w:r>
        <w:rPr>
          <w:w w:val="105"/>
        </w:rPr>
        <w:t>of</w:t>
      </w:r>
      <w:r>
        <w:rPr>
          <w:spacing w:val="-12"/>
          <w:w w:val="105"/>
        </w:rPr>
        <w:t xml:space="preserve"> </w:t>
      </w:r>
      <w:r>
        <w:rPr>
          <w:w w:val="105"/>
        </w:rPr>
        <w:t>the</w:t>
      </w:r>
      <w:r>
        <w:rPr>
          <w:spacing w:val="-12"/>
          <w:w w:val="105"/>
        </w:rPr>
        <w:t xml:space="preserve"> </w:t>
      </w:r>
      <w:r>
        <w:rPr>
          <w:w w:val="105"/>
        </w:rPr>
        <w:t>Hubble</w:t>
      </w:r>
      <w:r>
        <w:rPr>
          <w:spacing w:val="-12"/>
          <w:w w:val="105"/>
        </w:rPr>
        <w:t xml:space="preserve"> </w:t>
      </w:r>
      <w:r>
        <w:rPr>
          <w:w w:val="105"/>
        </w:rPr>
        <w:t>constant</w:t>
      </w:r>
      <w:r>
        <w:rPr>
          <w:spacing w:val="-12"/>
          <w:w w:val="105"/>
        </w:rPr>
        <w:t xml:space="preserve"> </w:t>
      </w:r>
      <w:r>
        <w:rPr>
          <w:w w:val="105"/>
        </w:rPr>
        <w:t>(</w:t>
      </w:r>
      <w:r>
        <w:rPr>
          <w:i/>
          <w:w w:val="105"/>
        </w:rPr>
        <w:t>H</w:t>
      </w:r>
      <w:r>
        <w:rPr>
          <w:rFonts w:ascii="Trebuchet MS" w:hAnsi="Trebuchet MS"/>
          <w:w w:val="105"/>
          <w:vertAlign w:val="subscript"/>
        </w:rPr>
        <w:t>0</w:t>
      </w:r>
      <w:r>
        <w:rPr>
          <w:w w:val="105"/>
        </w:rPr>
        <w:t>)</w:t>
      </w:r>
      <w:r>
        <w:rPr>
          <w:spacing w:val="-12"/>
          <w:w w:val="105"/>
        </w:rPr>
        <w:t xml:space="preserve"> </w:t>
      </w:r>
      <w:r>
        <w:rPr>
          <w:w w:val="105"/>
        </w:rPr>
        <w:t>has</w:t>
      </w:r>
      <w:r>
        <w:rPr>
          <w:spacing w:val="-12"/>
          <w:w w:val="105"/>
        </w:rPr>
        <w:t xml:space="preserve"> </w:t>
      </w:r>
      <w:r>
        <w:rPr>
          <w:w w:val="105"/>
        </w:rPr>
        <w:t>become</w:t>
      </w:r>
      <w:r>
        <w:rPr>
          <w:spacing w:val="-12"/>
          <w:w w:val="105"/>
        </w:rPr>
        <w:t xml:space="preserve"> </w:t>
      </w:r>
      <w:r>
        <w:rPr>
          <w:w w:val="105"/>
        </w:rPr>
        <w:t>one</w:t>
      </w:r>
      <w:r>
        <w:rPr>
          <w:spacing w:val="-12"/>
          <w:w w:val="105"/>
        </w:rPr>
        <w:t xml:space="preserve"> </w:t>
      </w:r>
      <w:r>
        <w:rPr>
          <w:w w:val="105"/>
        </w:rPr>
        <w:t>of</w:t>
      </w:r>
      <w:r>
        <w:rPr>
          <w:spacing w:val="-12"/>
          <w:w w:val="105"/>
        </w:rPr>
        <w:t xml:space="preserve"> </w:t>
      </w:r>
      <w:r>
        <w:rPr>
          <w:w w:val="105"/>
        </w:rPr>
        <w:t>the</w:t>
      </w:r>
      <w:r>
        <w:rPr>
          <w:spacing w:val="-12"/>
          <w:w w:val="105"/>
        </w:rPr>
        <w:t xml:space="preserve"> </w:t>
      </w:r>
      <w:r>
        <w:rPr>
          <w:w w:val="105"/>
        </w:rPr>
        <w:t>most</w:t>
      </w:r>
      <w:r>
        <w:rPr>
          <w:spacing w:val="-12"/>
          <w:w w:val="105"/>
        </w:rPr>
        <w:t xml:space="preserve"> </w:t>
      </w:r>
      <w:r>
        <w:rPr>
          <w:w w:val="105"/>
        </w:rPr>
        <w:t>persistent</w:t>
      </w:r>
      <w:r>
        <w:rPr>
          <w:spacing w:val="-12"/>
          <w:w w:val="105"/>
        </w:rPr>
        <w:t xml:space="preserve"> </w:t>
      </w:r>
      <w:r>
        <w:rPr>
          <w:w w:val="105"/>
        </w:rPr>
        <w:t>challenges in modern cosmology.</w:t>
      </w:r>
      <w:r>
        <w:rPr>
          <w:spacing w:val="40"/>
          <w:w w:val="105"/>
        </w:rPr>
        <w:t xml:space="preserve"> </w:t>
      </w:r>
      <w:r>
        <w:rPr>
          <w:w w:val="105"/>
        </w:rPr>
        <w:t>While previous missions like Planck established a precise value</w:t>
      </w:r>
      <w:r>
        <w:rPr>
          <w:spacing w:val="40"/>
          <w:w w:val="105"/>
        </w:rPr>
        <w:t xml:space="preserve"> </w:t>
      </w:r>
      <w:r>
        <w:rPr>
          <w:w w:val="105"/>
        </w:rPr>
        <w:t xml:space="preserve">of </w:t>
      </w:r>
      <w:r>
        <w:rPr>
          <w:i/>
          <w:w w:val="105"/>
        </w:rPr>
        <w:t>H</w:t>
      </w:r>
      <w:r>
        <w:rPr>
          <w:rFonts w:ascii="Trebuchet MS" w:hAnsi="Trebuchet MS"/>
          <w:w w:val="105"/>
          <w:vertAlign w:val="subscript"/>
        </w:rPr>
        <w:t>0</w:t>
      </w:r>
      <w:r>
        <w:rPr>
          <w:rFonts w:ascii="Trebuchet MS" w:hAnsi="Trebuchet MS"/>
          <w:w w:val="105"/>
        </w:rPr>
        <w:t xml:space="preserve"> </w:t>
      </w:r>
      <w:r>
        <w:rPr>
          <w:w w:val="105"/>
        </w:rPr>
        <w:t>from the CMB, recent high-resolution observations by JWST have reinforced the higher local estimates, deepening the conflict.</w:t>
      </w:r>
      <w:r>
        <w:rPr>
          <w:spacing w:val="32"/>
          <w:w w:val="105"/>
        </w:rPr>
        <w:t xml:space="preserve"> </w:t>
      </w:r>
      <w:r>
        <w:rPr>
          <w:w w:val="105"/>
        </w:rPr>
        <w:t xml:space="preserve">The lensed supernova SN H0pe provided an independent constraint on </w:t>
      </w:r>
      <w:r>
        <w:rPr>
          <w:i/>
          <w:w w:val="105"/>
        </w:rPr>
        <w:t>H</w:t>
      </w:r>
      <w:r>
        <w:rPr>
          <w:rFonts w:ascii="Trebuchet MS" w:hAnsi="Trebuchet MS"/>
          <w:w w:val="105"/>
          <w:vertAlign w:val="subscript"/>
        </w:rPr>
        <w:t>0</w:t>
      </w:r>
      <w:r>
        <w:rPr>
          <w:w w:val="105"/>
        </w:rPr>
        <w:t xml:space="preserve">, yielding a value of </w:t>
      </w:r>
      <w:r>
        <w:rPr>
          <w:w w:val="105"/>
        </w:rPr>
        <w:t>75.4 km/s/Mpc [</w:t>
      </w:r>
      <w:hyperlink w:anchor="_bookmark21" w:history="1">
        <w:r w:rsidR="003A642E">
          <w:rPr>
            <w:color w:val="0000FF"/>
            <w:w w:val="105"/>
          </w:rPr>
          <w:t>8</w:t>
        </w:r>
      </w:hyperlink>
      <w:r>
        <w:rPr>
          <w:w w:val="105"/>
        </w:rPr>
        <w:t>].</w:t>
      </w:r>
      <w:r>
        <w:rPr>
          <w:spacing w:val="26"/>
          <w:w w:val="105"/>
        </w:rPr>
        <w:t xml:space="preserve"> </w:t>
      </w:r>
      <w:r>
        <w:rPr>
          <w:w w:val="105"/>
        </w:rPr>
        <w:t>This technique, based</w:t>
      </w:r>
      <w:r>
        <w:rPr>
          <w:spacing w:val="-11"/>
          <w:w w:val="105"/>
        </w:rPr>
        <w:t xml:space="preserve"> </w:t>
      </w:r>
      <w:r>
        <w:rPr>
          <w:w w:val="105"/>
        </w:rPr>
        <w:t>on</w:t>
      </w:r>
      <w:r>
        <w:rPr>
          <w:spacing w:val="-11"/>
          <w:w w:val="105"/>
        </w:rPr>
        <w:t xml:space="preserve"> </w:t>
      </w:r>
      <w:r>
        <w:rPr>
          <w:w w:val="105"/>
        </w:rPr>
        <w:t>time</w:t>
      </w:r>
      <w:r>
        <w:rPr>
          <w:spacing w:val="-11"/>
          <w:w w:val="105"/>
        </w:rPr>
        <w:t xml:space="preserve"> </w:t>
      </w:r>
      <w:r>
        <w:rPr>
          <w:w w:val="105"/>
        </w:rPr>
        <w:t>delays</w:t>
      </w:r>
      <w:r>
        <w:rPr>
          <w:spacing w:val="-11"/>
          <w:w w:val="105"/>
        </w:rPr>
        <w:t xml:space="preserve"> </w:t>
      </w:r>
      <w:r>
        <w:rPr>
          <w:w w:val="105"/>
        </w:rPr>
        <w:t>between</w:t>
      </w:r>
      <w:r>
        <w:rPr>
          <w:spacing w:val="-11"/>
          <w:w w:val="105"/>
        </w:rPr>
        <w:t xml:space="preserve"> </w:t>
      </w:r>
      <w:r>
        <w:rPr>
          <w:w w:val="105"/>
        </w:rPr>
        <w:t>multiple</w:t>
      </w:r>
      <w:r>
        <w:rPr>
          <w:spacing w:val="-11"/>
          <w:w w:val="105"/>
        </w:rPr>
        <w:t xml:space="preserve"> </w:t>
      </w:r>
      <w:r>
        <w:rPr>
          <w:w w:val="105"/>
        </w:rPr>
        <w:t>gravitationally</w:t>
      </w:r>
      <w:r>
        <w:rPr>
          <w:spacing w:val="-11"/>
          <w:w w:val="105"/>
        </w:rPr>
        <w:t xml:space="preserve"> </w:t>
      </w:r>
      <w:r>
        <w:rPr>
          <w:w w:val="105"/>
        </w:rPr>
        <w:t>lensed</w:t>
      </w:r>
      <w:r>
        <w:rPr>
          <w:spacing w:val="-11"/>
          <w:w w:val="105"/>
        </w:rPr>
        <w:t xml:space="preserve"> </w:t>
      </w:r>
      <w:r>
        <w:rPr>
          <w:w w:val="105"/>
        </w:rPr>
        <w:t>images,</w:t>
      </w:r>
      <w:r>
        <w:rPr>
          <w:spacing w:val="-11"/>
          <w:w w:val="105"/>
        </w:rPr>
        <w:t xml:space="preserve"> </w:t>
      </w:r>
      <w:r>
        <w:rPr>
          <w:w w:val="105"/>
        </w:rPr>
        <w:t>avoids</w:t>
      </w:r>
      <w:r>
        <w:rPr>
          <w:spacing w:val="-11"/>
          <w:w w:val="105"/>
        </w:rPr>
        <w:t xml:space="preserve"> </w:t>
      </w:r>
      <w:r>
        <w:rPr>
          <w:w w:val="105"/>
        </w:rPr>
        <w:t>some</w:t>
      </w:r>
      <w:r>
        <w:rPr>
          <w:spacing w:val="-11"/>
          <w:w w:val="105"/>
        </w:rPr>
        <w:t xml:space="preserve"> </w:t>
      </w:r>
      <w:r>
        <w:rPr>
          <w:w w:val="105"/>
        </w:rPr>
        <w:t>of</w:t>
      </w:r>
      <w:r>
        <w:rPr>
          <w:spacing w:val="-11"/>
          <w:w w:val="105"/>
        </w:rPr>
        <w:t xml:space="preserve"> </w:t>
      </w:r>
      <w:r>
        <w:rPr>
          <w:w w:val="105"/>
        </w:rPr>
        <w:t>the calibration</w:t>
      </w:r>
      <w:r>
        <w:rPr>
          <w:spacing w:val="36"/>
          <w:w w:val="105"/>
        </w:rPr>
        <w:t xml:space="preserve"> </w:t>
      </w:r>
      <w:r>
        <w:rPr>
          <w:w w:val="105"/>
        </w:rPr>
        <w:t>issues.</w:t>
      </w:r>
      <w:r>
        <w:rPr>
          <w:spacing w:val="80"/>
          <w:w w:val="105"/>
        </w:rPr>
        <w:t xml:space="preserve"> </w:t>
      </w:r>
      <w:r>
        <w:rPr>
          <w:w w:val="105"/>
        </w:rPr>
        <w:t>Complementary</w:t>
      </w:r>
      <w:r>
        <w:rPr>
          <w:spacing w:val="36"/>
          <w:w w:val="105"/>
        </w:rPr>
        <w:t xml:space="preserve"> </w:t>
      </w:r>
      <w:r>
        <w:rPr>
          <w:w w:val="105"/>
        </w:rPr>
        <w:t>JWST</w:t>
      </w:r>
      <w:r>
        <w:rPr>
          <w:spacing w:val="36"/>
          <w:w w:val="105"/>
        </w:rPr>
        <w:t xml:space="preserve"> </w:t>
      </w:r>
      <w:r>
        <w:rPr>
          <w:w w:val="105"/>
        </w:rPr>
        <w:t>studies</w:t>
      </w:r>
      <w:r>
        <w:rPr>
          <w:spacing w:val="36"/>
          <w:w w:val="105"/>
        </w:rPr>
        <w:t xml:space="preserve"> </w:t>
      </w:r>
      <w:r>
        <w:rPr>
          <w:w w:val="105"/>
        </w:rPr>
        <w:t>have</w:t>
      </w:r>
      <w:r>
        <w:rPr>
          <w:spacing w:val="36"/>
          <w:w w:val="105"/>
        </w:rPr>
        <w:t xml:space="preserve"> </w:t>
      </w:r>
      <w:r>
        <w:rPr>
          <w:w w:val="105"/>
        </w:rPr>
        <w:t>confirmed</w:t>
      </w:r>
      <w:r>
        <w:rPr>
          <w:spacing w:val="36"/>
          <w:w w:val="105"/>
        </w:rPr>
        <w:t xml:space="preserve"> </w:t>
      </w:r>
      <w:r>
        <w:rPr>
          <w:w w:val="105"/>
        </w:rPr>
        <w:t>that</w:t>
      </w:r>
      <w:r>
        <w:rPr>
          <w:spacing w:val="36"/>
          <w:w w:val="105"/>
        </w:rPr>
        <w:t xml:space="preserve"> </w:t>
      </w:r>
      <w:r>
        <w:rPr>
          <w:w w:val="105"/>
        </w:rPr>
        <w:t>local</w:t>
      </w:r>
      <w:r>
        <w:rPr>
          <w:spacing w:val="36"/>
          <w:w w:val="105"/>
        </w:rPr>
        <w:t xml:space="preserve"> </w:t>
      </w:r>
      <w:r>
        <w:rPr>
          <w:w w:val="105"/>
        </w:rPr>
        <w:t xml:space="preserve">crowding or blending does not account for previous overestimations of Cepheid luminosities, rejecting such systematics at </w:t>
      </w:r>
      <w:r>
        <w:rPr>
          <w:i/>
          <w:w w:val="125"/>
        </w:rPr>
        <w:t>&gt;</w:t>
      </w:r>
      <w:r>
        <w:rPr>
          <w:i/>
          <w:spacing w:val="-2"/>
          <w:w w:val="125"/>
        </w:rPr>
        <w:t xml:space="preserve"> </w:t>
      </w:r>
      <w:r>
        <w:rPr>
          <w:w w:val="105"/>
        </w:rPr>
        <w:t>8</w:t>
      </w:r>
      <w:r>
        <w:rPr>
          <w:i/>
          <w:w w:val="105"/>
        </w:rPr>
        <w:t xml:space="preserve">σ </w:t>
      </w:r>
      <w:r>
        <w:rPr>
          <w:w w:val="105"/>
        </w:rPr>
        <w:t>significance [</w:t>
      </w:r>
      <w:hyperlink w:anchor="_bookmark22" w:history="1">
        <w:r w:rsidR="003A642E">
          <w:rPr>
            <w:color w:val="0000FF"/>
            <w:w w:val="105"/>
          </w:rPr>
          <w:t>9</w:t>
        </w:r>
      </w:hyperlink>
      <w:r>
        <w:rPr>
          <w:w w:val="105"/>
        </w:rPr>
        <w:t>].</w:t>
      </w:r>
      <w:r>
        <w:rPr>
          <w:spacing w:val="40"/>
          <w:w w:val="105"/>
        </w:rPr>
        <w:t xml:space="preserve"> </w:t>
      </w:r>
      <w:r>
        <w:rPr>
          <w:w w:val="105"/>
        </w:rPr>
        <w:t>The persistence of this tension across methods</w:t>
      </w:r>
      <w:r>
        <w:rPr>
          <w:spacing w:val="-4"/>
          <w:w w:val="105"/>
        </w:rPr>
        <w:t xml:space="preserve"> </w:t>
      </w:r>
      <w:r>
        <w:rPr>
          <w:w w:val="105"/>
        </w:rPr>
        <w:t>and</w:t>
      </w:r>
      <w:r>
        <w:rPr>
          <w:spacing w:val="-4"/>
          <w:w w:val="105"/>
        </w:rPr>
        <w:t xml:space="preserve"> </w:t>
      </w:r>
      <w:r>
        <w:rPr>
          <w:w w:val="105"/>
        </w:rPr>
        <w:t>instruments</w:t>
      </w:r>
      <w:r>
        <w:rPr>
          <w:spacing w:val="-4"/>
          <w:w w:val="105"/>
        </w:rPr>
        <w:t xml:space="preserve"> </w:t>
      </w:r>
      <w:r>
        <w:rPr>
          <w:w w:val="105"/>
        </w:rPr>
        <w:t>has</w:t>
      </w:r>
      <w:r>
        <w:rPr>
          <w:spacing w:val="-4"/>
          <w:w w:val="105"/>
        </w:rPr>
        <w:t xml:space="preserve"> </w:t>
      </w:r>
      <w:r>
        <w:rPr>
          <w:w w:val="105"/>
        </w:rPr>
        <w:t>prompted</w:t>
      </w:r>
      <w:r>
        <w:rPr>
          <w:spacing w:val="-4"/>
          <w:w w:val="105"/>
        </w:rPr>
        <w:t xml:space="preserve"> </w:t>
      </w:r>
      <w:r>
        <w:rPr>
          <w:w w:val="105"/>
        </w:rPr>
        <w:t>exploration</w:t>
      </w:r>
      <w:r>
        <w:rPr>
          <w:spacing w:val="-4"/>
          <w:w w:val="105"/>
        </w:rPr>
        <w:t xml:space="preserve"> </w:t>
      </w:r>
      <w:r>
        <w:rPr>
          <w:w w:val="105"/>
        </w:rPr>
        <w:t>of</w:t>
      </w:r>
      <w:r>
        <w:rPr>
          <w:spacing w:val="-4"/>
          <w:w w:val="105"/>
        </w:rPr>
        <w:t xml:space="preserve"> </w:t>
      </w:r>
      <w:r>
        <w:rPr>
          <w:w w:val="105"/>
        </w:rPr>
        <w:t>new</w:t>
      </w:r>
      <w:r>
        <w:rPr>
          <w:spacing w:val="-4"/>
          <w:w w:val="105"/>
        </w:rPr>
        <w:t xml:space="preserve"> </w:t>
      </w:r>
      <w:r>
        <w:rPr>
          <w:w w:val="105"/>
        </w:rPr>
        <w:t>physics.</w:t>
      </w:r>
      <w:r>
        <w:rPr>
          <w:spacing w:val="19"/>
          <w:w w:val="105"/>
        </w:rPr>
        <w:t xml:space="preserve"> </w:t>
      </w:r>
      <w:r>
        <w:rPr>
          <w:w w:val="105"/>
        </w:rPr>
        <w:t>Proposed</w:t>
      </w:r>
      <w:r>
        <w:rPr>
          <w:spacing w:val="-4"/>
          <w:w w:val="105"/>
        </w:rPr>
        <w:t xml:space="preserve"> </w:t>
      </w:r>
      <w:r>
        <w:rPr>
          <w:w w:val="105"/>
        </w:rPr>
        <w:t>solutions include early dark energy models,</w:t>
      </w:r>
      <w:r>
        <w:rPr>
          <w:spacing w:val="1"/>
          <w:w w:val="105"/>
        </w:rPr>
        <w:t xml:space="preserve"> </w:t>
      </w:r>
      <w:r>
        <w:rPr>
          <w:w w:val="105"/>
        </w:rPr>
        <w:t>evolving gravitational</w:t>
      </w:r>
      <w:r>
        <w:rPr>
          <w:spacing w:val="1"/>
          <w:w w:val="105"/>
        </w:rPr>
        <w:t xml:space="preserve"> </w:t>
      </w:r>
      <w:r>
        <w:rPr>
          <w:w w:val="105"/>
        </w:rPr>
        <w:t>constants,</w:t>
      </w:r>
      <w:r>
        <w:rPr>
          <w:spacing w:val="1"/>
          <w:w w:val="105"/>
        </w:rPr>
        <w:t xml:space="preserve"> </w:t>
      </w:r>
      <w:r>
        <w:rPr>
          <w:w w:val="105"/>
        </w:rPr>
        <w:t xml:space="preserve">or novel </w:t>
      </w:r>
      <w:r>
        <w:rPr>
          <w:spacing w:val="-2"/>
          <w:w w:val="105"/>
        </w:rPr>
        <w:t>interactions</w:t>
      </w:r>
    </w:p>
    <w:p w14:paraId="6020AF1C" w14:textId="77777777" w:rsidR="003A642E" w:rsidRDefault="003A642E">
      <w:pPr>
        <w:pStyle w:val="BodyText"/>
        <w:spacing w:line="237" w:lineRule="auto"/>
        <w:jc w:val="both"/>
        <w:sectPr w:rsidR="003A642E">
          <w:pgSz w:w="11910" w:h="16840"/>
          <w:pgMar w:top="1400" w:right="0" w:bottom="1020" w:left="1417" w:header="0" w:footer="822" w:gutter="0"/>
          <w:cols w:space="720"/>
        </w:sectPr>
      </w:pPr>
    </w:p>
    <w:p w14:paraId="60EAA275" w14:textId="77777777" w:rsidR="003A642E" w:rsidRDefault="007A633F">
      <w:pPr>
        <w:pStyle w:val="BodyText"/>
        <w:spacing w:before="35" w:line="237" w:lineRule="auto"/>
        <w:ind w:left="23" w:right="1437"/>
        <w:jc w:val="both"/>
      </w:pPr>
      <w:r>
        <w:rPr>
          <w:w w:val="105"/>
        </w:rPr>
        <w:t>in the neutrino sector.</w:t>
      </w:r>
      <w:r>
        <w:rPr>
          <w:spacing w:val="40"/>
          <w:w w:val="105"/>
        </w:rPr>
        <w:t xml:space="preserve"> </w:t>
      </w:r>
      <w:r>
        <w:rPr>
          <w:w w:val="105"/>
        </w:rPr>
        <w:t xml:space="preserve">As more lensed supernovae are </w:t>
      </w:r>
      <w:r>
        <w:rPr>
          <w:w w:val="105"/>
        </w:rPr>
        <w:t>discovered and JWST continues to probe the high-redshift universe, it may help illuminate whether this tension reflects observational bias or a fundamental flaw in the standard cosmological model.</w:t>
      </w:r>
    </w:p>
    <w:p w14:paraId="246741D1" w14:textId="77777777" w:rsidR="003A642E" w:rsidRDefault="007A633F">
      <w:pPr>
        <w:pStyle w:val="BodyText"/>
        <w:spacing w:before="3"/>
        <w:rPr>
          <w:sz w:val="17"/>
        </w:rPr>
      </w:pPr>
      <w:r>
        <w:rPr>
          <w:noProof/>
          <w:sz w:val="17"/>
        </w:rPr>
        <w:drawing>
          <wp:anchor distT="0" distB="0" distL="0" distR="0" simplePos="0" relativeHeight="487589376" behindDoc="1" locked="0" layoutInCell="1" allowOverlap="1" wp14:anchorId="5DE3C60E" wp14:editId="0631E6C6">
            <wp:simplePos x="0" y="0"/>
            <wp:positionH relativeFrom="page">
              <wp:posOffset>943038</wp:posOffset>
            </wp:positionH>
            <wp:positionV relativeFrom="paragraph">
              <wp:posOffset>149015</wp:posOffset>
            </wp:positionV>
            <wp:extent cx="5705856" cy="3803904"/>
            <wp:effectExtent l="0" t="0" r="0" b="0"/>
            <wp:wrapTopAndBottom/>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1" cstate="print"/>
                    <a:stretch>
                      <a:fillRect/>
                    </a:stretch>
                  </pic:blipFill>
                  <pic:spPr>
                    <a:xfrm>
                      <a:off x="0" y="0"/>
                      <a:ext cx="5705856" cy="3803904"/>
                    </a:xfrm>
                    <a:prstGeom prst="rect">
                      <a:avLst/>
                    </a:prstGeom>
                  </pic:spPr>
                </pic:pic>
              </a:graphicData>
            </a:graphic>
          </wp:anchor>
        </w:drawing>
      </w:r>
    </w:p>
    <w:p w14:paraId="2854A434" w14:textId="77777777" w:rsidR="003A642E" w:rsidRDefault="007A633F">
      <w:pPr>
        <w:pStyle w:val="BodyText"/>
        <w:spacing w:before="144" w:line="235" w:lineRule="auto"/>
        <w:ind w:left="23" w:right="1437"/>
        <w:jc w:val="both"/>
      </w:pPr>
      <w:r>
        <w:rPr>
          <w:w w:val="105"/>
        </w:rPr>
        <w:t>Figure 4:</w:t>
      </w:r>
      <w:r>
        <w:rPr>
          <w:spacing w:val="36"/>
          <w:w w:val="105"/>
        </w:rPr>
        <w:t xml:space="preserve"> </w:t>
      </w:r>
      <w:r>
        <w:rPr>
          <w:w w:val="105"/>
        </w:rPr>
        <w:t>The Hubble tension refers to the growing discrepancy between early and late universe measurements of the Hubble constant (</w:t>
      </w:r>
      <w:r>
        <w:rPr>
          <w:i/>
          <w:w w:val="105"/>
        </w:rPr>
        <w:t>H</w:t>
      </w:r>
      <w:r>
        <w:rPr>
          <w:rFonts w:ascii="Trebuchet MS" w:hAnsi="Trebuchet MS"/>
          <w:w w:val="105"/>
          <w:vertAlign w:val="subscript"/>
        </w:rPr>
        <w:t>0</w:t>
      </w:r>
      <w:r>
        <w:rPr>
          <w:w w:val="105"/>
        </w:rPr>
        <w:t>).</w:t>
      </w:r>
      <w:r>
        <w:rPr>
          <w:spacing w:val="36"/>
          <w:w w:val="105"/>
        </w:rPr>
        <w:t xml:space="preserve"> </w:t>
      </w:r>
      <w:r>
        <w:rPr>
          <w:w w:val="105"/>
        </w:rPr>
        <w:t xml:space="preserve">Planck’s observations of the CMB yield </w:t>
      </w:r>
      <w:r>
        <w:rPr>
          <w:i/>
          <w:w w:val="105"/>
        </w:rPr>
        <w:t>H</w:t>
      </w:r>
      <w:r>
        <w:rPr>
          <w:rFonts w:ascii="Trebuchet MS" w:hAnsi="Trebuchet MS"/>
          <w:w w:val="105"/>
          <w:vertAlign w:val="subscript"/>
        </w:rPr>
        <w:t>0</w:t>
      </w:r>
      <w:r>
        <w:rPr>
          <w:rFonts w:ascii="Trebuchet MS" w:hAnsi="Trebuchet MS"/>
          <w:w w:val="105"/>
        </w:rPr>
        <w:t xml:space="preserve"> </w:t>
      </w:r>
      <w:r>
        <w:rPr>
          <w:w w:val="125"/>
        </w:rPr>
        <w:t xml:space="preserve">= </w:t>
      </w:r>
      <w:r>
        <w:rPr>
          <w:w w:val="105"/>
        </w:rPr>
        <w:t>67</w:t>
      </w:r>
      <w:r>
        <w:rPr>
          <w:i/>
          <w:w w:val="105"/>
        </w:rPr>
        <w:t>.</w:t>
      </w:r>
      <w:r>
        <w:rPr>
          <w:w w:val="105"/>
        </w:rPr>
        <w:t xml:space="preserve">4 km/s/Mpc, while late time measurements using JWST and other local distance ladder methods suggest </w:t>
      </w:r>
      <w:r>
        <w:rPr>
          <w:i/>
          <w:w w:val="105"/>
        </w:rPr>
        <w:t>H</w:t>
      </w:r>
      <w:r>
        <w:rPr>
          <w:rFonts w:ascii="Trebuchet MS" w:hAnsi="Trebuchet MS"/>
          <w:w w:val="105"/>
          <w:vertAlign w:val="subscript"/>
        </w:rPr>
        <w:t>0</w:t>
      </w:r>
      <w:r>
        <w:rPr>
          <w:rFonts w:ascii="Trebuchet MS" w:hAnsi="Trebuchet MS"/>
          <w:w w:val="105"/>
        </w:rPr>
        <w:t xml:space="preserve"> </w:t>
      </w:r>
      <w:r>
        <w:rPr>
          <w:rFonts w:ascii="Verdana" w:hAnsi="Verdana"/>
          <w:i/>
          <w:w w:val="105"/>
        </w:rPr>
        <w:t>≈</w:t>
      </w:r>
      <w:r>
        <w:rPr>
          <w:rFonts w:ascii="Verdana" w:hAnsi="Verdana"/>
          <w:i/>
          <w:spacing w:val="-8"/>
          <w:w w:val="105"/>
        </w:rPr>
        <w:t xml:space="preserve"> </w:t>
      </w:r>
      <w:r>
        <w:rPr>
          <w:w w:val="105"/>
        </w:rPr>
        <w:t>73 km/s/Mpc.</w:t>
      </w:r>
      <w:r>
        <w:rPr>
          <w:spacing w:val="40"/>
          <w:w w:val="105"/>
        </w:rPr>
        <w:t xml:space="preserve"> </w:t>
      </w:r>
      <w:r>
        <w:rPr>
          <w:w w:val="105"/>
        </w:rPr>
        <w:t xml:space="preserve">The lensed supernova </w:t>
      </w:r>
      <w:r>
        <w:rPr>
          <w:i/>
          <w:w w:val="105"/>
        </w:rPr>
        <w:t xml:space="preserve">SN H0pe </w:t>
      </w:r>
      <w:r>
        <w:rPr>
          <w:w w:val="105"/>
        </w:rPr>
        <w:t xml:space="preserve">provides an independent value of </w:t>
      </w:r>
      <w:r>
        <w:rPr>
          <w:i/>
          <w:w w:val="105"/>
        </w:rPr>
        <w:t>H</w:t>
      </w:r>
      <w:r>
        <w:rPr>
          <w:rFonts w:ascii="Trebuchet MS" w:hAnsi="Trebuchet MS"/>
          <w:w w:val="105"/>
          <w:vertAlign w:val="subscript"/>
        </w:rPr>
        <w:t>0</w:t>
      </w:r>
      <w:r>
        <w:rPr>
          <w:rFonts w:ascii="Trebuchet MS" w:hAnsi="Trebuchet MS"/>
          <w:spacing w:val="-9"/>
          <w:w w:val="105"/>
        </w:rPr>
        <w:t xml:space="preserve"> </w:t>
      </w:r>
      <w:r>
        <w:rPr>
          <w:w w:val="125"/>
        </w:rPr>
        <w:t>=</w:t>
      </w:r>
      <w:r>
        <w:rPr>
          <w:spacing w:val="-9"/>
          <w:w w:val="125"/>
        </w:rPr>
        <w:t xml:space="preserve"> </w:t>
      </w:r>
      <w:r>
        <w:rPr>
          <w:w w:val="105"/>
        </w:rPr>
        <w:t>75</w:t>
      </w:r>
      <w:r>
        <w:rPr>
          <w:i/>
          <w:w w:val="105"/>
        </w:rPr>
        <w:t>.</w:t>
      </w:r>
      <w:r>
        <w:rPr>
          <w:w w:val="105"/>
        </w:rPr>
        <w:t>4 km/s/Mpc.</w:t>
      </w:r>
      <w:r>
        <w:rPr>
          <w:spacing w:val="37"/>
          <w:w w:val="105"/>
        </w:rPr>
        <w:t xml:space="preserve"> </w:t>
      </w:r>
      <w:r>
        <w:rPr>
          <w:w w:val="105"/>
        </w:rPr>
        <w:t>The consistency of this tension across</w:t>
      </w:r>
      <w:r>
        <w:rPr>
          <w:spacing w:val="-15"/>
          <w:w w:val="105"/>
        </w:rPr>
        <w:t xml:space="preserve"> </w:t>
      </w:r>
      <w:r>
        <w:rPr>
          <w:w w:val="105"/>
        </w:rPr>
        <w:t>instruments</w:t>
      </w:r>
      <w:r>
        <w:rPr>
          <w:spacing w:val="-14"/>
          <w:w w:val="105"/>
        </w:rPr>
        <w:t xml:space="preserve"> </w:t>
      </w:r>
      <w:r>
        <w:rPr>
          <w:w w:val="105"/>
        </w:rPr>
        <w:t>and</w:t>
      </w:r>
      <w:r>
        <w:rPr>
          <w:spacing w:val="-14"/>
          <w:w w:val="105"/>
        </w:rPr>
        <w:t xml:space="preserve"> </w:t>
      </w:r>
      <w:r>
        <w:rPr>
          <w:w w:val="105"/>
        </w:rPr>
        <w:t>methodologies</w:t>
      </w:r>
      <w:r>
        <w:rPr>
          <w:spacing w:val="-14"/>
          <w:w w:val="105"/>
        </w:rPr>
        <w:t xml:space="preserve"> </w:t>
      </w:r>
      <w:r>
        <w:rPr>
          <w:w w:val="105"/>
        </w:rPr>
        <w:t>has</w:t>
      </w:r>
      <w:r>
        <w:rPr>
          <w:spacing w:val="-15"/>
          <w:w w:val="105"/>
        </w:rPr>
        <w:t xml:space="preserve"> </w:t>
      </w:r>
      <w:r>
        <w:rPr>
          <w:w w:val="105"/>
        </w:rPr>
        <w:t>led</w:t>
      </w:r>
      <w:r>
        <w:rPr>
          <w:spacing w:val="-14"/>
          <w:w w:val="105"/>
        </w:rPr>
        <w:t xml:space="preserve"> </w:t>
      </w:r>
      <w:r>
        <w:rPr>
          <w:w w:val="105"/>
        </w:rPr>
        <w:t>to</w:t>
      </w:r>
      <w:r>
        <w:rPr>
          <w:spacing w:val="-14"/>
          <w:w w:val="105"/>
        </w:rPr>
        <w:t xml:space="preserve"> </w:t>
      </w:r>
      <w:r>
        <w:rPr>
          <w:w w:val="105"/>
        </w:rPr>
        <w:t>growing</w:t>
      </w:r>
      <w:r>
        <w:rPr>
          <w:spacing w:val="-14"/>
          <w:w w:val="105"/>
        </w:rPr>
        <w:t xml:space="preserve"> </w:t>
      </w:r>
      <w:r>
        <w:rPr>
          <w:w w:val="105"/>
        </w:rPr>
        <w:t>interest</w:t>
      </w:r>
      <w:r>
        <w:rPr>
          <w:spacing w:val="-15"/>
          <w:w w:val="105"/>
        </w:rPr>
        <w:t xml:space="preserve"> </w:t>
      </w:r>
      <w:r>
        <w:rPr>
          <w:w w:val="105"/>
        </w:rPr>
        <w:t>in</w:t>
      </w:r>
      <w:r>
        <w:rPr>
          <w:spacing w:val="-14"/>
          <w:w w:val="105"/>
        </w:rPr>
        <w:t xml:space="preserve"> </w:t>
      </w:r>
      <w:r>
        <w:rPr>
          <w:w w:val="105"/>
        </w:rPr>
        <w:t>potential</w:t>
      </w:r>
      <w:r>
        <w:rPr>
          <w:spacing w:val="-14"/>
          <w:w w:val="105"/>
        </w:rPr>
        <w:t xml:space="preserve"> </w:t>
      </w:r>
      <w:r>
        <w:rPr>
          <w:w w:val="105"/>
        </w:rPr>
        <w:t>extensions or modifications</w:t>
      </w:r>
      <w:r>
        <w:rPr>
          <w:w w:val="105"/>
        </w:rPr>
        <w:t xml:space="preserve"> to the standard ΛCDM cosmological model.</w:t>
      </w:r>
    </w:p>
    <w:p w14:paraId="522C17FC" w14:textId="77777777" w:rsidR="003A642E" w:rsidRDefault="003A642E">
      <w:pPr>
        <w:pStyle w:val="BodyText"/>
        <w:spacing w:before="143"/>
      </w:pPr>
    </w:p>
    <w:p w14:paraId="00A10820" w14:textId="77777777" w:rsidR="003A642E" w:rsidRDefault="007A633F">
      <w:pPr>
        <w:pStyle w:val="Heading2"/>
        <w:numPr>
          <w:ilvl w:val="1"/>
          <w:numId w:val="3"/>
        </w:numPr>
        <w:tabs>
          <w:tab w:val="left" w:pos="758"/>
        </w:tabs>
        <w:spacing w:line="252" w:lineRule="auto"/>
        <w:ind w:right="1441"/>
      </w:pPr>
      <w:bookmarkStart w:id="12" w:name="Cosmic_Microwave_Background_Radiation_(C"/>
      <w:bookmarkStart w:id="13" w:name="_bookmark6"/>
      <w:bookmarkEnd w:id="12"/>
      <w:bookmarkEnd w:id="13"/>
      <w:r>
        <w:rPr>
          <w:w w:val="125"/>
        </w:rPr>
        <w:t>Cosmic</w:t>
      </w:r>
      <w:r>
        <w:rPr>
          <w:spacing w:val="-4"/>
          <w:w w:val="125"/>
        </w:rPr>
        <w:t xml:space="preserve"> </w:t>
      </w:r>
      <w:r>
        <w:rPr>
          <w:w w:val="125"/>
        </w:rPr>
        <w:t>Microwave</w:t>
      </w:r>
      <w:r>
        <w:rPr>
          <w:spacing w:val="-4"/>
          <w:w w:val="125"/>
        </w:rPr>
        <w:t xml:space="preserve"> </w:t>
      </w:r>
      <w:r>
        <w:rPr>
          <w:w w:val="125"/>
        </w:rPr>
        <w:t>Background</w:t>
      </w:r>
      <w:r>
        <w:rPr>
          <w:spacing w:val="-4"/>
          <w:w w:val="125"/>
        </w:rPr>
        <w:t xml:space="preserve"> </w:t>
      </w:r>
      <w:r>
        <w:rPr>
          <w:w w:val="125"/>
        </w:rPr>
        <w:t>Radiation</w:t>
      </w:r>
      <w:r>
        <w:rPr>
          <w:spacing w:val="-4"/>
          <w:w w:val="125"/>
        </w:rPr>
        <w:t xml:space="preserve"> </w:t>
      </w:r>
      <w:r>
        <w:rPr>
          <w:w w:val="125"/>
        </w:rPr>
        <w:t>(CMBR):</w:t>
      </w:r>
      <w:r>
        <w:rPr>
          <w:spacing w:val="-4"/>
          <w:w w:val="125"/>
        </w:rPr>
        <w:t xml:space="preserve"> </w:t>
      </w:r>
      <w:r>
        <w:rPr>
          <w:w w:val="125"/>
        </w:rPr>
        <w:t>Large- Scale Anomalies</w:t>
      </w:r>
    </w:p>
    <w:p w14:paraId="3CC1647B" w14:textId="77777777" w:rsidR="003A642E" w:rsidRDefault="003A642E">
      <w:pPr>
        <w:pStyle w:val="BodyText"/>
        <w:rPr>
          <w:b/>
          <w:sz w:val="28"/>
        </w:rPr>
      </w:pPr>
    </w:p>
    <w:p w14:paraId="623886A5" w14:textId="77777777" w:rsidR="003A642E" w:rsidRDefault="003A642E">
      <w:pPr>
        <w:pStyle w:val="BodyText"/>
        <w:spacing w:before="19"/>
        <w:rPr>
          <w:b/>
          <w:sz w:val="28"/>
        </w:rPr>
      </w:pPr>
    </w:p>
    <w:p w14:paraId="6B0CC847" w14:textId="4EAD6462" w:rsidR="003A642E" w:rsidRDefault="007A633F" w:rsidP="007B2DEF">
      <w:pPr>
        <w:pStyle w:val="BodyText"/>
        <w:spacing w:line="237" w:lineRule="auto"/>
        <w:ind w:left="23" w:right="1437" w:firstLine="351"/>
        <w:jc w:val="both"/>
      </w:pPr>
      <w:r>
        <w:rPr>
          <w:w w:val="105"/>
        </w:rPr>
        <w:t>Beyond supporting expansion models, the CMBR also encodes subtle features that challenge</w:t>
      </w:r>
      <w:r>
        <w:rPr>
          <w:spacing w:val="-3"/>
          <w:w w:val="105"/>
        </w:rPr>
        <w:t xml:space="preserve"> </w:t>
      </w:r>
      <w:r>
        <w:rPr>
          <w:w w:val="105"/>
        </w:rPr>
        <w:t>the</w:t>
      </w:r>
      <w:r>
        <w:rPr>
          <w:spacing w:val="-3"/>
          <w:w w:val="105"/>
        </w:rPr>
        <w:t xml:space="preserve"> </w:t>
      </w:r>
      <w:r>
        <w:rPr>
          <w:w w:val="105"/>
        </w:rPr>
        <w:t>assumption</w:t>
      </w:r>
      <w:r>
        <w:rPr>
          <w:spacing w:val="-3"/>
          <w:w w:val="105"/>
        </w:rPr>
        <w:t xml:space="preserve"> </w:t>
      </w:r>
      <w:r>
        <w:rPr>
          <w:w w:val="105"/>
        </w:rPr>
        <w:t>of</w:t>
      </w:r>
      <w:r>
        <w:rPr>
          <w:spacing w:val="-3"/>
          <w:w w:val="105"/>
        </w:rPr>
        <w:t xml:space="preserve"> </w:t>
      </w:r>
      <w:r>
        <w:rPr>
          <w:w w:val="105"/>
        </w:rPr>
        <w:t>statistical</w:t>
      </w:r>
      <w:r>
        <w:rPr>
          <w:spacing w:val="-3"/>
          <w:w w:val="105"/>
        </w:rPr>
        <w:t xml:space="preserve"> </w:t>
      </w:r>
      <w:r>
        <w:rPr>
          <w:w w:val="105"/>
        </w:rPr>
        <w:t>isotropy.</w:t>
      </w:r>
      <w:r>
        <w:rPr>
          <w:spacing w:val="27"/>
          <w:w w:val="105"/>
        </w:rPr>
        <w:t xml:space="preserve"> </w:t>
      </w:r>
      <w:r>
        <w:rPr>
          <w:w w:val="105"/>
        </w:rPr>
        <w:t>Among</w:t>
      </w:r>
      <w:r>
        <w:rPr>
          <w:spacing w:val="-3"/>
          <w:w w:val="105"/>
        </w:rPr>
        <w:t xml:space="preserve"> </w:t>
      </w:r>
      <w:r>
        <w:rPr>
          <w:w w:val="105"/>
        </w:rPr>
        <w:t>these,</w:t>
      </w:r>
      <w:r>
        <w:rPr>
          <w:spacing w:val="-1"/>
          <w:w w:val="105"/>
        </w:rPr>
        <w:t xml:space="preserve"> </w:t>
      </w:r>
      <w:r>
        <w:rPr>
          <w:w w:val="105"/>
        </w:rPr>
        <w:t>the</w:t>
      </w:r>
      <w:r>
        <w:rPr>
          <w:spacing w:val="-3"/>
          <w:w w:val="105"/>
        </w:rPr>
        <w:t xml:space="preserve"> </w:t>
      </w:r>
      <w:r>
        <w:rPr>
          <w:w w:val="105"/>
        </w:rPr>
        <w:t>“Axis</w:t>
      </w:r>
      <w:r>
        <w:rPr>
          <w:spacing w:val="-3"/>
          <w:w w:val="105"/>
        </w:rPr>
        <w:t xml:space="preserve"> </w:t>
      </w:r>
      <w:r>
        <w:rPr>
          <w:w w:val="105"/>
        </w:rPr>
        <w:t>of</w:t>
      </w:r>
      <w:r>
        <w:rPr>
          <w:spacing w:val="-3"/>
          <w:w w:val="105"/>
        </w:rPr>
        <w:t xml:space="preserve"> </w:t>
      </w:r>
      <w:r>
        <w:rPr>
          <w:w w:val="105"/>
        </w:rPr>
        <w:t>Evil”,</w:t>
      </w:r>
      <w:r>
        <w:rPr>
          <w:spacing w:val="-1"/>
          <w:w w:val="105"/>
        </w:rPr>
        <w:t xml:space="preserve"> </w:t>
      </w:r>
      <w:r>
        <w:rPr>
          <w:w w:val="105"/>
        </w:rPr>
        <w:t>a</w:t>
      </w:r>
      <w:r>
        <w:rPr>
          <w:spacing w:val="-3"/>
          <w:w w:val="105"/>
        </w:rPr>
        <w:t xml:space="preserve"> </w:t>
      </w:r>
      <w:r>
        <w:rPr>
          <w:w w:val="105"/>
        </w:rPr>
        <w:t>large- scale</w:t>
      </w:r>
      <w:r>
        <w:rPr>
          <w:spacing w:val="-4"/>
          <w:w w:val="105"/>
        </w:rPr>
        <w:t xml:space="preserve"> </w:t>
      </w:r>
      <w:r>
        <w:rPr>
          <w:w w:val="105"/>
        </w:rPr>
        <w:t>alignment</w:t>
      </w:r>
      <w:r>
        <w:rPr>
          <w:spacing w:val="-3"/>
          <w:w w:val="105"/>
        </w:rPr>
        <w:t xml:space="preserve"> </w:t>
      </w:r>
      <w:r>
        <w:rPr>
          <w:w w:val="105"/>
        </w:rPr>
        <w:t>of</w:t>
      </w:r>
      <w:r>
        <w:rPr>
          <w:spacing w:val="-4"/>
          <w:w w:val="105"/>
        </w:rPr>
        <w:t xml:space="preserve"> </w:t>
      </w:r>
      <w:r>
        <w:rPr>
          <w:w w:val="105"/>
        </w:rPr>
        <w:t>low</w:t>
      </w:r>
      <w:r>
        <w:rPr>
          <w:spacing w:val="-4"/>
          <w:w w:val="105"/>
        </w:rPr>
        <w:t xml:space="preserve"> </w:t>
      </w:r>
      <w:r>
        <w:rPr>
          <w:w w:val="105"/>
        </w:rPr>
        <w:t>multipole</w:t>
      </w:r>
      <w:r>
        <w:rPr>
          <w:spacing w:val="-4"/>
          <w:w w:val="105"/>
        </w:rPr>
        <w:t xml:space="preserve"> </w:t>
      </w:r>
      <w:r>
        <w:rPr>
          <w:w w:val="105"/>
        </w:rPr>
        <w:t>moments</w:t>
      </w:r>
      <w:r>
        <w:rPr>
          <w:spacing w:val="-4"/>
          <w:w w:val="105"/>
        </w:rPr>
        <w:t xml:space="preserve"> </w:t>
      </w:r>
      <w:r>
        <w:rPr>
          <w:w w:val="105"/>
        </w:rPr>
        <w:t>and</w:t>
      </w:r>
      <w:r>
        <w:rPr>
          <w:spacing w:val="-3"/>
          <w:w w:val="105"/>
        </w:rPr>
        <w:t xml:space="preserve"> </w:t>
      </w:r>
      <w:r>
        <w:rPr>
          <w:w w:val="105"/>
        </w:rPr>
        <w:t>the</w:t>
      </w:r>
      <w:r>
        <w:rPr>
          <w:spacing w:val="-4"/>
          <w:w w:val="105"/>
        </w:rPr>
        <w:t xml:space="preserve"> </w:t>
      </w:r>
      <w:r>
        <w:rPr>
          <w:w w:val="105"/>
        </w:rPr>
        <w:t>hemispherical</w:t>
      </w:r>
      <w:r>
        <w:rPr>
          <w:spacing w:val="-3"/>
          <w:w w:val="105"/>
        </w:rPr>
        <w:t xml:space="preserve"> </w:t>
      </w:r>
      <w:r>
        <w:rPr>
          <w:w w:val="105"/>
        </w:rPr>
        <w:t>power</w:t>
      </w:r>
      <w:r>
        <w:rPr>
          <w:spacing w:val="-3"/>
          <w:w w:val="105"/>
        </w:rPr>
        <w:t xml:space="preserve"> </w:t>
      </w:r>
      <w:r>
        <w:rPr>
          <w:w w:val="105"/>
        </w:rPr>
        <w:t>asymmetry</w:t>
      </w:r>
      <w:r>
        <w:rPr>
          <w:spacing w:val="-4"/>
          <w:w w:val="105"/>
        </w:rPr>
        <w:t xml:space="preserve"> </w:t>
      </w:r>
      <w:r>
        <w:rPr>
          <w:w w:val="105"/>
        </w:rPr>
        <w:t>has remained persistent across WMAP and Planck data.</w:t>
      </w:r>
      <w:r>
        <w:rPr>
          <w:spacing w:val="39"/>
          <w:w w:val="105"/>
        </w:rPr>
        <w:t xml:space="preserve"> </w:t>
      </w:r>
      <w:r>
        <w:rPr>
          <w:w w:val="105"/>
        </w:rPr>
        <w:t xml:space="preserve">Recent analyses using Planck’s PR4 </w:t>
      </w:r>
      <w:r>
        <w:t xml:space="preserve">release have reaffirmed the statistical robustness of these anomalies, ruling out foreground </w:t>
      </w:r>
      <w:r>
        <w:rPr>
          <w:w w:val="105"/>
        </w:rPr>
        <w:t>contamination and local structure effects such as the Sunyaev-Zeldovich (SZ) contribution</w:t>
      </w:r>
      <w:r>
        <w:rPr>
          <w:spacing w:val="-4"/>
          <w:w w:val="105"/>
        </w:rPr>
        <w:t xml:space="preserve"> </w:t>
      </w:r>
      <w:r>
        <w:rPr>
          <w:w w:val="105"/>
        </w:rPr>
        <w:t>from</w:t>
      </w:r>
      <w:r>
        <w:rPr>
          <w:spacing w:val="-4"/>
          <w:w w:val="105"/>
        </w:rPr>
        <w:t xml:space="preserve"> </w:t>
      </w:r>
      <w:r>
        <w:rPr>
          <w:w w:val="105"/>
        </w:rPr>
        <w:t>the</w:t>
      </w:r>
      <w:r>
        <w:rPr>
          <w:spacing w:val="-4"/>
          <w:w w:val="105"/>
        </w:rPr>
        <w:t xml:space="preserve"> </w:t>
      </w:r>
      <w:r>
        <w:rPr>
          <w:w w:val="105"/>
        </w:rPr>
        <w:t>Virgo</w:t>
      </w:r>
      <w:r>
        <w:rPr>
          <w:spacing w:val="-4"/>
          <w:w w:val="105"/>
        </w:rPr>
        <w:t xml:space="preserve"> </w:t>
      </w:r>
      <w:r>
        <w:rPr>
          <w:w w:val="105"/>
        </w:rPr>
        <w:t>cluster</w:t>
      </w:r>
      <w:r>
        <w:rPr>
          <w:spacing w:val="-4"/>
          <w:w w:val="105"/>
        </w:rPr>
        <w:t xml:space="preserve"> </w:t>
      </w:r>
      <w:r>
        <w:rPr>
          <w:w w:val="105"/>
        </w:rPr>
        <w:t>[</w:t>
      </w:r>
      <w:hyperlink w:anchor="_bookmark23" w:history="1">
        <w:r w:rsidR="003A642E">
          <w:rPr>
            <w:color w:val="0000FF"/>
            <w:w w:val="105"/>
          </w:rPr>
          <w:t>10</w:t>
        </w:r>
      </w:hyperlink>
      <w:r>
        <w:rPr>
          <w:w w:val="105"/>
        </w:rPr>
        <w:t>].</w:t>
      </w:r>
      <w:r>
        <w:rPr>
          <w:spacing w:val="24"/>
          <w:w w:val="105"/>
        </w:rPr>
        <w:t xml:space="preserve"> </w:t>
      </w:r>
      <w:r>
        <w:rPr>
          <w:w w:val="105"/>
        </w:rPr>
        <w:t>These</w:t>
      </w:r>
      <w:r>
        <w:rPr>
          <w:spacing w:val="-4"/>
          <w:w w:val="105"/>
        </w:rPr>
        <w:t xml:space="preserve"> </w:t>
      </w:r>
      <w:r>
        <w:rPr>
          <w:w w:val="105"/>
        </w:rPr>
        <w:t>anomalies</w:t>
      </w:r>
      <w:r>
        <w:rPr>
          <w:spacing w:val="-4"/>
          <w:w w:val="105"/>
        </w:rPr>
        <w:t xml:space="preserve"> </w:t>
      </w:r>
      <w:r>
        <w:rPr>
          <w:w w:val="105"/>
        </w:rPr>
        <w:t>now</w:t>
      </w:r>
      <w:r>
        <w:rPr>
          <w:spacing w:val="-4"/>
          <w:w w:val="105"/>
        </w:rPr>
        <w:t xml:space="preserve"> </w:t>
      </w:r>
      <w:r>
        <w:rPr>
          <w:w w:val="105"/>
        </w:rPr>
        <w:t>appear</w:t>
      </w:r>
      <w:r>
        <w:rPr>
          <w:spacing w:val="-4"/>
          <w:w w:val="105"/>
        </w:rPr>
        <w:t xml:space="preserve"> </w:t>
      </w:r>
      <w:r>
        <w:rPr>
          <w:w w:val="105"/>
        </w:rPr>
        <w:t>intrinsic</w:t>
      </w:r>
      <w:r>
        <w:rPr>
          <w:spacing w:val="-4"/>
          <w:w w:val="105"/>
        </w:rPr>
        <w:t xml:space="preserve"> </w:t>
      </w:r>
      <w:r>
        <w:rPr>
          <w:w w:val="105"/>
        </w:rPr>
        <w:t>to</w:t>
      </w:r>
      <w:r>
        <w:rPr>
          <w:spacing w:val="-4"/>
          <w:w w:val="105"/>
        </w:rPr>
        <w:t xml:space="preserve"> </w:t>
      </w:r>
      <w:r>
        <w:rPr>
          <w:w w:val="105"/>
        </w:rPr>
        <w:t>the</w:t>
      </w:r>
      <w:r>
        <w:rPr>
          <w:spacing w:val="-4"/>
          <w:w w:val="105"/>
        </w:rPr>
        <w:t xml:space="preserve"> </w:t>
      </w:r>
      <w:r>
        <w:rPr>
          <w:w w:val="105"/>
        </w:rPr>
        <w:t>CMB</w:t>
      </w:r>
      <w:r>
        <w:rPr>
          <w:spacing w:val="-4"/>
          <w:w w:val="105"/>
        </w:rPr>
        <w:t xml:space="preserve"> </w:t>
      </w:r>
      <w:r>
        <w:rPr>
          <w:w w:val="105"/>
        </w:rPr>
        <w:t>signal itself, undermining the assumption of randomness on large angular scales.</w:t>
      </w:r>
      <w:r>
        <w:rPr>
          <w:spacing w:val="40"/>
          <w:w w:val="105"/>
        </w:rPr>
        <w:t xml:space="preserve"> </w:t>
      </w:r>
      <w:r>
        <w:rPr>
          <w:w w:val="105"/>
        </w:rPr>
        <w:t>Efforts to explain these observations include models with primordial anisotropies, non-trivial cosmic</w:t>
      </w:r>
      <w:r>
        <w:rPr>
          <w:spacing w:val="11"/>
          <w:w w:val="105"/>
        </w:rPr>
        <w:t xml:space="preserve"> </w:t>
      </w:r>
      <w:r>
        <w:rPr>
          <w:w w:val="105"/>
        </w:rPr>
        <w:t>topology,</w:t>
      </w:r>
      <w:r>
        <w:rPr>
          <w:spacing w:val="13"/>
          <w:w w:val="105"/>
        </w:rPr>
        <w:t xml:space="preserve"> </w:t>
      </w:r>
      <w:r>
        <w:rPr>
          <w:w w:val="105"/>
        </w:rPr>
        <w:t>and</w:t>
      </w:r>
      <w:r>
        <w:rPr>
          <w:spacing w:val="12"/>
          <w:w w:val="105"/>
        </w:rPr>
        <w:t xml:space="preserve"> </w:t>
      </w:r>
      <w:r>
        <w:rPr>
          <w:w w:val="105"/>
        </w:rPr>
        <w:t>alternatives</w:t>
      </w:r>
      <w:r>
        <w:rPr>
          <w:spacing w:val="11"/>
          <w:w w:val="105"/>
        </w:rPr>
        <w:t xml:space="preserve"> </w:t>
      </w:r>
      <w:r>
        <w:rPr>
          <w:w w:val="105"/>
        </w:rPr>
        <w:t>to</w:t>
      </w:r>
      <w:r>
        <w:rPr>
          <w:spacing w:val="11"/>
          <w:w w:val="105"/>
        </w:rPr>
        <w:t xml:space="preserve"> </w:t>
      </w:r>
      <w:r>
        <w:rPr>
          <w:w w:val="105"/>
        </w:rPr>
        <w:t>inflation</w:t>
      </w:r>
      <w:r>
        <w:rPr>
          <w:spacing w:val="12"/>
          <w:w w:val="105"/>
        </w:rPr>
        <w:t xml:space="preserve"> </w:t>
      </w:r>
      <w:r>
        <w:rPr>
          <w:w w:val="105"/>
        </w:rPr>
        <w:t>that</w:t>
      </w:r>
      <w:r>
        <w:rPr>
          <w:spacing w:val="11"/>
          <w:w w:val="105"/>
        </w:rPr>
        <w:t xml:space="preserve"> </w:t>
      </w:r>
      <w:r>
        <w:rPr>
          <w:w w:val="105"/>
        </w:rPr>
        <w:t>allow</w:t>
      </w:r>
      <w:r>
        <w:rPr>
          <w:spacing w:val="11"/>
          <w:w w:val="105"/>
        </w:rPr>
        <w:t xml:space="preserve"> </w:t>
      </w:r>
      <w:r>
        <w:rPr>
          <w:w w:val="105"/>
        </w:rPr>
        <w:t>for</w:t>
      </w:r>
      <w:r>
        <w:rPr>
          <w:spacing w:val="12"/>
          <w:w w:val="105"/>
        </w:rPr>
        <w:t xml:space="preserve"> </w:t>
      </w:r>
      <w:r>
        <w:rPr>
          <w:w w:val="105"/>
        </w:rPr>
        <w:t>directional</w:t>
      </w:r>
      <w:r>
        <w:rPr>
          <w:spacing w:val="11"/>
          <w:w w:val="105"/>
        </w:rPr>
        <w:t xml:space="preserve"> </w:t>
      </w:r>
      <w:r>
        <w:rPr>
          <w:w w:val="105"/>
        </w:rPr>
        <w:t>dependence</w:t>
      </w:r>
      <w:r>
        <w:rPr>
          <w:spacing w:val="11"/>
          <w:w w:val="105"/>
        </w:rPr>
        <w:t xml:space="preserve"> </w:t>
      </w:r>
      <w:r>
        <w:rPr>
          <w:w w:val="105"/>
        </w:rPr>
        <w:t>in</w:t>
      </w:r>
      <w:r>
        <w:rPr>
          <w:spacing w:val="12"/>
          <w:w w:val="105"/>
        </w:rPr>
        <w:t xml:space="preserve"> </w:t>
      </w:r>
      <w:r>
        <w:rPr>
          <w:spacing w:val="-5"/>
          <w:w w:val="105"/>
        </w:rPr>
        <w:t>the</w:t>
      </w:r>
      <w:r w:rsidR="007B2DEF">
        <w:t xml:space="preserve"> </w:t>
      </w:r>
      <w:r>
        <w:t xml:space="preserve">initial </w:t>
      </w:r>
      <w:r>
        <w:t>conditions.</w:t>
      </w:r>
      <w:r>
        <w:rPr>
          <w:spacing w:val="40"/>
        </w:rPr>
        <w:t xml:space="preserve"> </w:t>
      </w:r>
      <w:r>
        <w:t>Ongoing studies are investigating whether correlations between CMB anomalies and the large-scale distribution of galaxies or cosmic voids might reveal deeper structures beyond the observable horizon.</w:t>
      </w:r>
      <w:r>
        <w:rPr>
          <w:spacing w:val="40"/>
        </w:rPr>
        <w:t xml:space="preserve"> </w:t>
      </w:r>
      <w:r>
        <w:t>As precision cosmology enters a new era, the combined challenge of the Hubble tension and CMB anomalies may signal a paradigm</w:t>
      </w:r>
      <w:r>
        <w:rPr>
          <w:spacing w:val="40"/>
        </w:rPr>
        <w:t xml:space="preserve"> </w:t>
      </w:r>
      <w:r>
        <w:t>shift—where gravity, early-universe physics, or even the geometric structure of spacetime requires re-examination.</w:t>
      </w:r>
    </w:p>
    <w:p w14:paraId="646C495F" w14:textId="77777777" w:rsidR="003A642E" w:rsidRDefault="007A633F">
      <w:pPr>
        <w:pStyle w:val="BodyText"/>
        <w:spacing w:before="11"/>
        <w:rPr>
          <w:sz w:val="16"/>
        </w:rPr>
      </w:pPr>
      <w:r>
        <w:rPr>
          <w:noProof/>
          <w:sz w:val="16"/>
        </w:rPr>
        <w:drawing>
          <wp:anchor distT="0" distB="0" distL="0" distR="0" simplePos="0" relativeHeight="487589888" behindDoc="1" locked="0" layoutInCell="1" allowOverlap="1" wp14:anchorId="436EEBAF" wp14:editId="1154636E">
            <wp:simplePos x="0" y="0"/>
            <wp:positionH relativeFrom="page">
              <wp:posOffset>943038</wp:posOffset>
            </wp:positionH>
            <wp:positionV relativeFrom="paragraph">
              <wp:posOffset>146870</wp:posOffset>
            </wp:positionV>
            <wp:extent cx="5705856" cy="3803904"/>
            <wp:effectExtent l="0" t="0" r="0" b="0"/>
            <wp:wrapTopAndBottom/>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2" cstate="print"/>
                    <a:stretch>
                      <a:fillRect/>
                    </a:stretch>
                  </pic:blipFill>
                  <pic:spPr>
                    <a:xfrm>
                      <a:off x="0" y="0"/>
                      <a:ext cx="5705856" cy="3803904"/>
                    </a:xfrm>
                    <a:prstGeom prst="rect">
                      <a:avLst/>
                    </a:prstGeom>
                  </pic:spPr>
                </pic:pic>
              </a:graphicData>
            </a:graphic>
          </wp:anchor>
        </w:drawing>
      </w:r>
    </w:p>
    <w:p w14:paraId="2947ABD6" w14:textId="77777777" w:rsidR="003A642E" w:rsidRDefault="007A633F">
      <w:pPr>
        <w:pStyle w:val="BodyText"/>
        <w:spacing w:before="141" w:line="237" w:lineRule="auto"/>
        <w:ind w:left="23" w:right="1439"/>
        <w:jc w:val="both"/>
      </w:pPr>
      <w:r>
        <w:rPr>
          <w:w w:val="105"/>
        </w:rPr>
        <w:t>Figure 5:</w:t>
      </w:r>
      <w:r>
        <w:rPr>
          <w:spacing w:val="40"/>
          <w:w w:val="105"/>
        </w:rPr>
        <w:t xml:space="preserve"> </w:t>
      </w:r>
      <w:r>
        <w:rPr>
          <w:w w:val="105"/>
        </w:rPr>
        <w:t>This figure shows a full-sky map of the CMB temperature fluctuations, high- lighting</w:t>
      </w:r>
      <w:r>
        <w:rPr>
          <w:spacing w:val="-5"/>
          <w:w w:val="105"/>
        </w:rPr>
        <w:t xml:space="preserve"> </w:t>
      </w:r>
      <w:r>
        <w:rPr>
          <w:w w:val="105"/>
        </w:rPr>
        <w:t>two</w:t>
      </w:r>
      <w:r>
        <w:rPr>
          <w:spacing w:val="-5"/>
          <w:w w:val="105"/>
        </w:rPr>
        <w:t xml:space="preserve"> </w:t>
      </w:r>
      <w:r>
        <w:rPr>
          <w:w w:val="105"/>
        </w:rPr>
        <w:t>prominent</w:t>
      </w:r>
      <w:r>
        <w:rPr>
          <w:spacing w:val="-5"/>
          <w:w w:val="105"/>
        </w:rPr>
        <w:t xml:space="preserve"> </w:t>
      </w:r>
      <w:r>
        <w:rPr>
          <w:w w:val="105"/>
        </w:rPr>
        <w:t>large-scale</w:t>
      </w:r>
      <w:r>
        <w:rPr>
          <w:spacing w:val="-5"/>
          <w:w w:val="105"/>
        </w:rPr>
        <w:t xml:space="preserve"> </w:t>
      </w:r>
      <w:r>
        <w:rPr>
          <w:w w:val="105"/>
        </w:rPr>
        <w:t>anomalies</w:t>
      </w:r>
      <w:r>
        <w:rPr>
          <w:spacing w:val="-5"/>
          <w:w w:val="105"/>
        </w:rPr>
        <w:t xml:space="preserve"> </w:t>
      </w:r>
      <w:r>
        <w:rPr>
          <w:w w:val="105"/>
        </w:rPr>
        <w:t>that</w:t>
      </w:r>
      <w:r>
        <w:rPr>
          <w:spacing w:val="-5"/>
          <w:w w:val="105"/>
        </w:rPr>
        <w:t xml:space="preserve"> </w:t>
      </w:r>
      <w:r>
        <w:rPr>
          <w:w w:val="105"/>
        </w:rPr>
        <w:t>challenge</w:t>
      </w:r>
      <w:r>
        <w:rPr>
          <w:spacing w:val="-5"/>
          <w:w w:val="105"/>
        </w:rPr>
        <w:t xml:space="preserve"> </w:t>
      </w:r>
      <w:r>
        <w:rPr>
          <w:w w:val="105"/>
        </w:rPr>
        <w:t>the</w:t>
      </w:r>
      <w:r>
        <w:rPr>
          <w:spacing w:val="-5"/>
          <w:w w:val="105"/>
        </w:rPr>
        <w:t xml:space="preserve"> </w:t>
      </w:r>
      <w:r>
        <w:rPr>
          <w:w w:val="105"/>
        </w:rPr>
        <w:t>assumptions</w:t>
      </w:r>
      <w:r>
        <w:rPr>
          <w:spacing w:val="-5"/>
          <w:w w:val="105"/>
        </w:rPr>
        <w:t xml:space="preserve"> </w:t>
      </w:r>
      <w:r>
        <w:rPr>
          <w:w w:val="105"/>
        </w:rPr>
        <w:t>of</w:t>
      </w:r>
      <w:r>
        <w:rPr>
          <w:spacing w:val="-6"/>
          <w:w w:val="105"/>
        </w:rPr>
        <w:t xml:space="preserve"> </w:t>
      </w:r>
      <w:r>
        <w:rPr>
          <w:w w:val="105"/>
        </w:rPr>
        <w:t>isotropy in standard cosmology.</w:t>
      </w:r>
    </w:p>
    <w:p w14:paraId="3D9800EA" w14:textId="77777777" w:rsidR="003A642E" w:rsidRDefault="003A642E">
      <w:pPr>
        <w:pStyle w:val="BodyText"/>
        <w:spacing w:before="143"/>
      </w:pPr>
    </w:p>
    <w:p w14:paraId="0B67F87D" w14:textId="77777777" w:rsidR="003A642E" w:rsidRDefault="007A633F">
      <w:pPr>
        <w:pStyle w:val="Heading2"/>
        <w:numPr>
          <w:ilvl w:val="1"/>
          <w:numId w:val="3"/>
        </w:numPr>
        <w:tabs>
          <w:tab w:val="left" w:pos="758"/>
          <w:tab w:val="left" w:pos="8343"/>
        </w:tabs>
        <w:spacing w:line="252" w:lineRule="auto"/>
        <w:ind w:right="1436"/>
      </w:pPr>
      <w:bookmarkStart w:id="14" w:name="Limitations_of_Standard_Cosmological_Con"/>
      <w:bookmarkStart w:id="15" w:name="_bookmark7"/>
      <w:bookmarkEnd w:id="14"/>
      <w:bookmarkEnd w:id="15"/>
      <w:r>
        <w:rPr>
          <w:w w:val="120"/>
        </w:rPr>
        <w:t>Limitations</w:t>
      </w:r>
      <w:r>
        <w:rPr>
          <w:spacing w:val="40"/>
          <w:w w:val="120"/>
        </w:rPr>
        <w:t xml:space="preserve"> </w:t>
      </w:r>
      <w:r>
        <w:rPr>
          <w:w w:val="120"/>
        </w:rPr>
        <w:t>of</w:t>
      </w:r>
      <w:r>
        <w:rPr>
          <w:spacing w:val="40"/>
          <w:w w:val="120"/>
        </w:rPr>
        <w:t xml:space="preserve"> </w:t>
      </w:r>
      <w:r>
        <w:rPr>
          <w:w w:val="120"/>
        </w:rPr>
        <w:t>Standard</w:t>
      </w:r>
      <w:r>
        <w:rPr>
          <w:spacing w:val="40"/>
          <w:w w:val="120"/>
        </w:rPr>
        <w:t xml:space="preserve"> </w:t>
      </w:r>
      <w:r>
        <w:rPr>
          <w:w w:val="120"/>
        </w:rPr>
        <w:t>Cosmological</w:t>
      </w:r>
      <w:r>
        <w:rPr>
          <w:spacing w:val="40"/>
          <w:w w:val="120"/>
        </w:rPr>
        <w:t xml:space="preserve"> </w:t>
      </w:r>
      <w:r>
        <w:rPr>
          <w:w w:val="120"/>
        </w:rPr>
        <w:t>Constructs:</w:t>
      </w:r>
      <w:r>
        <w:tab/>
      </w:r>
      <w:r>
        <w:rPr>
          <w:spacing w:val="-4"/>
          <w:w w:val="120"/>
        </w:rPr>
        <w:t xml:space="preserve">Dark </w:t>
      </w:r>
      <w:r>
        <w:rPr>
          <w:w w:val="120"/>
        </w:rPr>
        <w:t>Energy and Cosmic Inflation</w:t>
      </w:r>
    </w:p>
    <w:p w14:paraId="2EB480F8" w14:textId="77777777" w:rsidR="003A642E" w:rsidRDefault="003A642E">
      <w:pPr>
        <w:pStyle w:val="BodyText"/>
        <w:rPr>
          <w:b/>
          <w:sz w:val="28"/>
        </w:rPr>
      </w:pPr>
    </w:p>
    <w:p w14:paraId="5DC46E5A" w14:textId="77777777" w:rsidR="003A642E" w:rsidRDefault="003A642E">
      <w:pPr>
        <w:pStyle w:val="BodyText"/>
        <w:spacing w:before="19"/>
        <w:rPr>
          <w:b/>
          <w:sz w:val="28"/>
        </w:rPr>
      </w:pPr>
    </w:p>
    <w:p w14:paraId="53CA5EBE" w14:textId="4CAAB4DE" w:rsidR="003A642E" w:rsidRDefault="007A633F">
      <w:pPr>
        <w:pStyle w:val="BodyText"/>
        <w:spacing w:line="237" w:lineRule="auto"/>
        <w:ind w:left="23" w:right="1434" w:firstLine="351"/>
        <w:jc w:val="both"/>
      </w:pPr>
      <w:r>
        <w:t>The</w:t>
      </w:r>
      <w:r>
        <w:rPr>
          <w:spacing w:val="40"/>
        </w:rPr>
        <w:t xml:space="preserve"> </w:t>
      </w:r>
      <w:r>
        <w:t>standard</w:t>
      </w:r>
      <w:r>
        <w:rPr>
          <w:spacing w:val="40"/>
        </w:rPr>
        <w:t xml:space="preserve"> </w:t>
      </w:r>
      <w:r>
        <w:t>ΛCDM</w:t>
      </w:r>
      <w:r>
        <w:rPr>
          <w:spacing w:val="40"/>
        </w:rPr>
        <w:t xml:space="preserve"> </w:t>
      </w:r>
      <w:r>
        <w:t>model</w:t>
      </w:r>
      <w:r>
        <w:rPr>
          <w:spacing w:val="40"/>
        </w:rPr>
        <w:t xml:space="preserve"> </w:t>
      </w:r>
      <w:r>
        <w:t>explains</w:t>
      </w:r>
      <w:r>
        <w:rPr>
          <w:spacing w:val="40"/>
        </w:rPr>
        <w:t xml:space="preserve"> </w:t>
      </w:r>
      <w:r>
        <w:t>the</w:t>
      </w:r>
      <w:r>
        <w:rPr>
          <w:spacing w:val="40"/>
        </w:rPr>
        <w:t xml:space="preserve"> </w:t>
      </w:r>
      <w:r>
        <w:t>universe’s</w:t>
      </w:r>
      <w:r>
        <w:rPr>
          <w:spacing w:val="40"/>
        </w:rPr>
        <w:t xml:space="preserve"> </w:t>
      </w:r>
      <w:r>
        <w:t>structure</w:t>
      </w:r>
      <w:r>
        <w:rPr>
          <w:spacing w:val="40"/>
        </w:rPr>
        <w:t xml:space="preserve"> </w:t>
      </w:r>
      <w:r>
        <w:t>and</w:t>
      </w:r>
      <w:r>
        <w:rPr>
          <w:spacing w:val="40"/>
        </w:rPr>
        <w:t xml:space="preserve"> </w:t>
      </w:r>
      <w:r>
        <w:t>evolution</w:t>
      </w:r>
      <w:r>
        <w:rPr>
          <w:spacing w:val="40"/>
        </w:rPr>
        <w:t xml:space="preserve"> </w:t>
      </w:r>
      <w:r>
        <w:t>by</w:t>
      </w:r>
      <w:r>
        <w:rPr>
          <w:spacing w:val="40"/>
        </w:rPr>
        <w:t xml:space="preserve"> </w:t>
      </w:r>
      <w:r>
        <w:t>invoking two key constructs:</w:t>
      </w:r>
      <w:r>
        <w:rPr>
          <w:spacing w:val="40"/>
        </w:rPr>
        <w:t xml:space="preserve"> </w:t>
      </w:r>
      <w:r>
        <w:t>cosmic inflation and dark energy.</w:t>
      </w:r>
      <w:r>
        <w:rPr>
          <w:spacing w:val="40"/>
        </w:rPr>
        <w:t xml:space="preserve"> </w:t>
      </w:r>
      <w:r>
        <w:t xml:space="preserve">While these concepts have been instrumental in reconciling certain observations, they remain theoretical placeholders lacking direct </w:t>
      </w:r>
      <w:r>
        <w:t>empirical evidence.</w:t>
      </w:r>
      <w:r>
        <w:rPr>
          <w:spacing w:val="40"/>
        </w:rPr>
        <w:t xml:space="preserve"> </w:t>
      </w:r>
      <w:r>
        <w:t>Recent data and theoretical scrutiny have intensified challenges to their foundational validity.</w:t>
      </w:r>
    </w:p>
    <w:p w14:paraId="2928B6FC" w14:textId="77777777" w:rsidR="005131AC" w:rsidRDefault="005131AC">
      <w:pPr>
        <w:pStyle w:val="BodyText"/>
        <w:spacing w:line="237" w:lineRule="auto"/>
        <w:ind w:left="23" w:right="1434" w:firstLine="351"/>
        <w:jc w:val="both"/>
      </w:pPr>
    </w:p>
    <w:p w14:paraId="15A17605" w14:textId="77777777" w:rsidR="003A642E" w:rsidRDefault="007A633F">
      <w:pPr>
        <w:pStyle w:val="Heading3"/>
        <w:spacing w:line="285" w:lineRule="exact"/>
      </w:pPr>
      <w:r>
        <w:rPr>
          <w:w w:val="115"/>
        </w:rPr>
        <w:t>Dark</w:t>
      </w:r>
      <w:r>
        <w:rPr>
          <w:spacing w:val="48"/>
          <w:w w:val="115"/>
        </w:rPr>
        <w:t xml:space="preserve"> </w:t>
      </w:r>
      <w:r>
        <w:rPr>
          <w:w w:val="115"/>
        </w:rPr>
        <w:t>Energy:</w:t>
      </w:r>
      <w:r>
        <w:rPr>
          <w:spacing w:val="66"/>
          <w:w w:val="150"/>
        </w:rPr>
        <w:t xml:space="preserve"> </w:t>
      </w:r>
      <w:r>
        <w:rPr>
          <w:w w:val="115"/>
        </w:rPr>
        <w:t>Conceptual</w:t>
      </w:r>
      <w:r>
        <w:rPr>
          <w:spacing w:val="48"/>
          <w:w w:val="115"/>
        </w:rPr>
        <w:t xml:space="preserve"> </w:t>
      </w:r>
      <w:r>
        <w:rPr>
          <w:w w:val="115"/>
        </w:rPr>
        <w:t>and</w:t>
      </w:r>
      <w:r>
        <w:rPr>
          <w:spacing w:val="49"/>
          <w:w w:val="115"/>
        </w:rPr>
        <w:t xml:space="preserve"> </w:t>
      </w:r>
      <w:r>
        <w:rPr>
          <w:w w:val="115"/>
        </w:rPr>
        <w:t>Observational</w:t>
      </w:r>
      <w:r>
        <w:rPr>
          <w:spacing w:val="48"/>
          <w:w w:val="115"/>
        </w:rPr>
        <w:t xml:space="preserve"> </w:t>
      </w:r>
      <w:r>
        <w:rPr>
          <w:spacing w:val="-2"/>
          <w:w w:val="115"/>
        </w:rPr>
        <w:t>Challenges</w:t>
      </w:r>
    </w:p>
    <w:p w14:paraId="6E394CDE" w14:textId="77777777" w:rsidR="003A642E" w:rsidRDefault="007A633F">
      <w:pPr>
        <w:pStyle w:val="BodyText"/>
        <w:spacing w:before="287" w:line="237" w:lineRule="auto"/>
        <w:ind w:left="23" w:right="1435" w:firstLine="351"/>
        <w:jc w:val="both"/>
      </w:pPr>
      <w:r>
        <w:t>Dark</w:t>
      </w:r>
      <w:r>
        <w:rPr>
          <w:spacing w:val="40"/>
        </w:rPr>
        <w:t xml:space="preserve"> </w:t>
      </w:r>
      <w:r>
        <w:t>energy,</w:t>
      </w:r>
      <w:r>
        <w:rPr>
          <w:spacing w:val="64"/>
        </w:rPr>
        <w:t xml:space="preserve"> </w:t>
      </w:r>
      <w:r>
        <w:t>introduced</w:t>
      </w:r>
      <w:r>
        <w:rPr>
          <w:spacing w:val="40"/>
        </w:rPr>
        <w:t xml:space="preserve"> </w:t>
      </w:r>
      <w:r>
        <w:t>to</w:t>
      </w:r>
      <w:r>
        <w:rPr>
          <w:spacing w:val="40"/>
        </w:rPr>
        <w:t xml:space="preserve"> </w:t>
      </w:r>
      <w:r>
        <w:t>explain</w:t>
      </w:r>
      <w:r>
        <w:rPr>
          <w:spacing w:val="40"/>
        </w:rPr>
        <w:t xml:space="preserve"> </w:t>
      </w:r>
      <w:r>
        <w:t>the</w:t>
      </w:r>
      <w:r>
        <w:rPr>
          <w:spacing w:val="40"/>
        </w:rPr>
        <w:t xml:space="preserve"> </w:t>
      </w:r>
      <w:r>
        <w:t>observed</w:t>
      </w:r>
      <w:r>
        <w:rPr>
          <w:spacing w:val="40"/>
        </w:rPr>
        <w:t xml:space="preserve"> </w:t>
      </w:r>
      <w:r>
        <w:t>acceleration</w:t>
      </w:r>
      <w:r>
        <w:rPr>
          <w:spacing w:val="40"/>
        </w:rPr>
        <w:t xml:space="preserve"> </w:t>
      </w:r>
      <w:r>
        <w:t>of</w:t>
      </w:r>
      <w:r>
        <w:rPr>
          <w:spacing w:val="40"/>
        </w:rPr>
        <w:t xml:space="preserve"> </w:t>
      </w:r>
      <w:r>
        <w:t>cosmic</w:t>
      </w:r>
      <w:r>
        <w:rPr>
          <w:spacing w:val="40"/>
        </w:rPr>
        <w:t xml:space="preserve"> </w:t>
      </w:r>
      <w:r>
        <w:t>expansion,</w:t>
      </w:r>
      <w:r>
        <w:rPr>
          <w:spacing w:val="80"/>
        </w:rPr>
        <w:t xml:space="preserve"> </w:t>
      </w:r>
      <w:r>
        <w:t>is</w:t>
      </w:r>
      <w:r>
        <w:rPr>
          <w:spacing w:val="40"/>
        </w:rPr>
        <w:t xml:space="preserve"> </w:t>
      </w:r>
      <w:r>
        <w:t>commonly</w:t>
      </w:r>
      <w:r>
        <w:rPr>
          <w:spacing w:val="40"/>
        </w:rPr>
        <w:t xml:space="preserve"> </w:t>
      </w:r>
      <w:r>
        <w:t>modeled</w:t>
      </w:r>
      <w:r>
        <w:rPr>
          <w:spacing w:val="40"/>
        </w:rPr>
        <w:t xml:space="preserve"> </w:t>
      </w:r>
      <w:r>
        <w:t>as</w:t>
      </w:r>
      <w:r>
        <w:rPr>
          <w:spacing w:val="40"/>
        </w:rPr>
        <w:t xml:space="preserve"> </w:t>
      </w:r>
      <w:r>
        <w:t>a</w:t>
      </w:r>
      <w:r>
        <w:rPr>
          <w:spacing w:val="40"/>
        </w:rPr>
        <w:t xml:space="preserve"> </w:t>
      </w:r>
      <w:r>
        <w:t>cosmological</w:t>
      </w:r>
      <w:r>
        <w:rPr>
          <w:spacing w:val="40"/>
        </w:rPr>
        <w:t xml:space="preserve"> </w:t>
      </w:r>
      <w:r>
        <w:t>constant</w:t>
      </w:r>
      <w:r>
        <w:rPr>
          <w:spacing w:val="40"/>
        </w:rPr>
        <w:t xml:space="preserve"> </w:t>
      </w:r>
      <w:r>
        <w:t>(Λ).</w:t>
      </w:r>
      <w:r>
        <w:rPr>
          <w:spacing w:val="80"/>
        </w:rPr>
        <w:t xml:space="preserve"> </w:t>
      </w:r>
      <w:r>
        <w:t>However,</w:t>
      </w:r>
      <w:r>
        <w:rPr>
          <w:spacing w:val="40"/>
        </w:rPr>
        <w:t xml:space="preserve"> </w:t>
      </w:r>
      <w:r>
        <w:t>the</w:t>
      </w:r>
      <w:r>
        <w:rPr>
          <w:spacing w:val="40"/>
        </w:rPr>
        <w:t xml:space="preserve"> </w:t>
      </w:r>
      <w:r>
        <w:t>physical</w:t>
      </w:r>
      <w:r>
        <w:rPr>
          <w:spacing w:val="40"/>
        </w:rPr>
        <w:t xml:space="preserve"> </w:t>
      </w:r>
      <w:r>
        <w:t>origin, energy</w:t>
      </w:r>
      <w:r>
        <w:rPr>
          <w:spacing w:val="40"/>
        </w:rPr>
        <w:t xml:space="preserve"> </w:t>
      </w:r>
      <w:r>
        <w:t>scale,</w:t>
      </w:r>
      <w:r>
        <w:rPr>
          <w:spacing w:val="40"/>
        </w:rPr>
        <w:t xml:space="preserve"> </w:t>
      </w:r>
      <w:r>
        <w:t>and</w:t>
      </w:r>
      <w:r>
        <w:rPr>
          <w:spacing w:val="40"/>
        </w:rPr>
        <w:t xml:space="preserve"> </w:t>
      </w:r>
      <w:r>
        <w:t>nature</w:t>
      </w:r>
      <w:r>
        <w:rPr>
          <w:spacing w:val="40"/>
        </w:rPr>
        <w:t xml:space="preserve"> </w:t>
      </w:r>
      <w:r>
        <w:t>of</w:t>
      </w:r>
      <w:r>
        <w:rPr>
          <w:spacing w:val="40"/>
        </w:rPr>
        <w:t xml:space="preserve"> </w:t>
      </w:r>
      <w:r>
        <w:t>this</w:t>
      </w:r>
      <w:r>
        <w:rPr>
          <w:spacing w:val="40"/>
        </w:rPr>
        <w:t xml:space="preserve"> </w:t>
      </w:r>
      <w:r>
        <w:t>component</w:t>
      </w:r>
      <w:r>
        <w:rPr>
          <w:spacing w:val="40"/>
        </w:rPr>
        <w:t xml:space="preserve"> </w:t>
      </w:r>
      <w:r>
        <w:t>remain</w:t>
      </w:r>
      <w:r>
        <w:rPr>
          <w:spacing w:val="40"/>
        </w:rPr>
        <w:t xml:space="preserve"> </w:t>
      </w:r>
      <w:r>
        <w:t>unknown.</w:t>
      </w:r>
      <w:r>
        <w:rPr>
          <w:spacing w:val="80"/>
        </w:rPr>
        <w:t xml:space="preserve"> </w:t>
      </w:r>
      <w:r>
        <w:t>More</w:t>
      </w:r>
      <w:r>
        <w:rPr>
          <w:spacing w:val="40"/>
        </w:rPr>
        <w:t xml:space="preserve"> </w:t>
      </w:r>
      <w:r>
        <w:t>critically,</w:t>
      </w:r>
      <w:r>
        <w:rPr>
          <w:spacing w:val="40"/>
        </w:rPr>
        <w:t xml:space="preserve"> </w:t>
      </w:r>
      <w:r>
        <w:t>results from</w:t>
      </w:r>
      <w:r>
        <w:rPr>
          <w:spacing w:val="61"/>
          <w:w w:val="150"/>
        </w:rPr>
        <w:t xml:space="preserve"> </w:t>
      </w:r>
      <w:r>
        <w:t>the</w:t>
      </w:r>
      <w:r>
        <w:rPr>
          <w:spacing w:val="61"/>
          <w:w w:val="150"/>
        </w:rPr>
        <w:t xml:space="preserve"> </w:t>
      </w:r>
      <w:r>
        <w:t>Dark</w:t>
      </w:r>
      <w:r>
        <w:rPr>
          <w:spacing w:val="61"/>
          <w:w w:val="150"/>
        </w:rPr>
        <w:t xml:space="preserve"> </w:t>
      </w:r>
      <w:r>
        <w:t>Energy</w:t>
      </w:r>
      <w:r>
        <w:rPr>
          <w:spacing w:val="61"/>
          <w:w w:val="150"/>
        </w:rPr>
        <w:t xml:space="preserve"> </w:t>
      </w:r>
      <w:r>
        <w:t>Survey</w:t>
      </w:r>
      <w:r>
        <w:rPr>
          <w:spacing w:val="61"/>
          <w:w w:val="150"/>
        </w:rPr>
        <w:t xml:space="preserve"> </w:t>
      </w:r>
      <w:r>
        <w:t>(DES)</w:t>
      </w:r>
      <w:r>
        <w:rPr>
          <w:spacing w:val="62"/>
          <w:w w:val="150"/>
        </w:rPr>
        <w:t xml:space="preserve"> </w:t>
      </w:r>
      <w:r>
        <w:t>and</w:t>
      </w:r>
      <w:r>
        <w:rPr>
          <w:spacing w:val="61"/>
          <w:w w:val="150"/>
        </w:rPr>
        <w:t xml:space="preserve"> </w:t>
      </w:r>
      <w:r>
        <w:t>the</w:t>
      </w:r>
      <w:r>
        <w:rPr>
          <w:spacing w:val="61"/>
          <w:w w:val="150"/>
        </w:rPr>
        <w:t xml:space="preserve"> </w:t>
      </w:r>
      <w:r>
        <w:t>Dark</w:t>
      </w:r>
      <w:r>
        <w:rPr>
          <w:spacing w:val="61"/>
          <w:w w:val="150"/>
        </w:rPr>
        <w:t xml:space="preserve"> </w:t>
      </w:r>
      <w:r>
        <w:t>Energy</w:t>
      </w:r>
      <w:r>
        <w:rPr>
          <w:spacing w:val="61"/>
          <w:w w:val="150"/>
        </w:rPr>
        <w:t xml:space="preserve"> </w:t>
      </w:r>
      <w:r>
        <w:t>Spectroscopic</w:t>
      </w:r>
      <w:r>
        <w:rPr>
          <w:spacing w:val="62"/>
          <w:w w:val="150"/>
        </w:rPr>
        <w:t xml:space="preserve"> </w:t>
      </w:r>
      <w:r>
        <w:rPr>
          <w:spacing w:val="-2"/>
        </w:rPr>
        <w:t>Instrument</w:t>
      </w:r>
    </w:p>
    <w:p w14:paraId="2746E38D" w14:textId="77777777" w:rsidR="003A642E" w:rsidRDefault="003A642E">
      <w:pPr>
        <w:pStyle w:val="BodyText"/>
        <w:spacing w:line="237" w:lineRule="auto"/>
        <w:jc w:val="both"/>
        <w:sectPr w:rsidR="003A642E">
          <w:pgSz w:w="11910" w:h="16840"/>
          <w:pgMar w:top="1400" w:right="0" w:bottom="1020" w:left="1417" w:header="0" w:footer="822" w:gutter="0"/>
          <w:cols w:space="720"/>
        </w:sectPr>
      </w:pPr>
    </w:p>
    <w:p w14:paraId="65945849" w14:textId="77777777" w:rsidR="003A642E" w:rsidRDefault="007A633F">
      <w:pPr>
        <w:pStyle w:val="BodyText"/>
        <w:spacing w:before="35" w:line="237" w:lineRule="auto"/>
        <w:ind w:left="23" w:right="1435"/>
        <w:jc w:val="both"/>
        <w:rPr>
          <w:w w:val="105"/>
        </w:rPr>
      </w:pPr>
      <w:r>
        <w:rPr>
          <w:w w:val="105"/>
        </w:rPr>
        <w:t>(DESI) hint that dark energy may not be constant over cosmic time, showing signs of evolution inconsistent with Λ [</w:t>
      </w:r>
      <w:hyperlink w:anchor="_bookmark24" w:history="1">
        <w:r w:rsidR="003A642E">
          <w:rPr>
            <w:color w:val="0000FF"/>
            <w:w w:val="105"/>
          </w:rPr>
          <w:t>11</w:t>
        </w:r>
      </w:hyperlink>
      <w:r>
        <w:rPr>
          <w:w w:val="105"/>
        </w:rPr>
        <w:t>].</w:t>
      </w:r>
      <w:r>
        <w:rPr>
          <w:spacing w:val="40"/>
          <w:w w:val="105"/>
        </w:rPr>
        <w:t xml:space="preserve"> </w:t>
      </w:r>
      <w:r>
        <w:rPr>
          <w:w w:val="105"/>
        </w:rPr>
        <w:t xml:space="preserve">This has led to increasing interest in dynamic dark </w:t>
      </w:r>
      <w:r>
        <w:t>energy models and modified gravity theories.</w:t>
      </w:r>
      <w:r>
        <w:rPr>
          <w:spacing w:val="40"/>
        </w:rPr>
        <w:t xml:space="preserve"> </w:t>
      </w:r>
      <w:r>
        <w:t xml:space="preserve">In parallel, some cosmologists argue that the </w:t>
      </w:r>
      <w:r>
        <w:rPr>
          <w:w w:val="105"/>
        </w:rPr>
        <w:t>observed</w:t>
      </w:r>
      <w:r>
        <w:rPr>
          <w:spacing w:val="-8"/>
          <w:w w:val="105"/>
        </w:rPr>
        <w:t xml:space="preserve"> </w:t>
      </w:r>
      <w:r>
        <w:rPr>
          <w:w w:val="105"/>
        </w:rPr>
        <w:t>acceleration</w:t>
      </w:r>
      <w:r>
        <w:rPr>
          <w:spacing w:val="-8"/>
          <w:w w:val="105"/>
        </w:rPr>
        <w:t xml:space="preserve"> </w:t>
      </w:r>
      <w:r>
        <w:rPr>
          <w:w w:val="105"/>
        </w:rPr>
        <w:t>might</w:t>
      </w:r>
      <w:r>
        <w:rPr>
          <w:spacing w:val="-8"/>
          <w:w w:val="105"/>
        </w:rPr>
        <w:t xml:space="preserve"> </w:t>
      </w:r>
      <w:r>
        <w:rPr>
          <w:w w:val="105"/>
        </w:rPr>
        <w:t>be</w:t>
      </w:r>
      <w:r>
        <w:rPr>
          <w:spacing w:val="-8"/>
          <w:w w:val="105"/>
        </w:rPr>
        <w:t xml:space="preserve"> </w:t>
      </w:r>
      <w:r>
        <w:rPr>
          <w:w w:val="105"/>
        </w:rPr>
        <w:t>an</w:t>
      </w:r>
      <w:r>
        <w:rPr>
          <w:spacing w:val="-8"/>
          <w:w w:val="105"/>
        </w:rPr>
        <w:t xml:space="preserve"> </w:t>
      </w:r>
      <w:r>
        <w:rPr>
          <w:w w:val="105"/>
        </w:rPr>
        <w:t>apparent</w:t>
      </w:r>
      <w:r>
        <w:rPr>
          <w:spacing w:val="-8"/>
          <w:w w:val="105"/>
        </w:rPr>
        <w:t xml:space="preserve"> </w:t>
      </w:r>
      <w:r>
        <w:rPr>
          <w:w w:val="105"/>
        </w:rPr>
        <w:t>effect</w:t>
      </w:r>
      <w:r>
        <w:rPr>
          <w:spacing w:val="-8"/>
          <w:w w:val="105"/>
        </w:rPr>
        <w:t xml:space="preserve"> </w:t>
      </w:r>
      <w:r>
        <w:rPr>
          <w:w w:val="105"/>
        </w:rPr>
        <w:t>arising</w:t>
      </w:r>
      <w:r>
        <w:rPr>
          <w:spacing w:val="-8"/>
          <w:w w:val="105"/>
        </w:rPr>
        <w:t xml:space="preserve"> </w:t>
      </w:r>
      <w:r>
        <w:rPr>
          <w:w w:val="105"/>
        </w:rPr>
        <w:t>from</w:t>
      </w:r>
      <w:r>
        <w:rPr>
          <w:spacing w:val="-8"/>
          <w:w w:val="105"/>
        </w:rPr>
        <w:t xml:space="preserve"> </w:t>
      </w:r>
      <w:r>
        <w:rPr>
          <w:w w:val="105"/>
        </w:rPr>
        <w:t>cosmic</w:t>
      </w:r>
      <w:r>
        <w:rPr>
          <w:spacing w:val="-8"/>
          <w:w w:val="105"/>
        </w:rPr>
        <w:t xml:space="preserve"> </w:t>
      </w:r>
      <w:r>
        <w:rPr>
          <w:w w:val="105"/>
        </w:rPr>
        <w:t>inhomogeneities. The</w:t>
      </w:r>
      <w:r>
        <w:rPr>
          <w:spacing w:val="-15"/>
          <w:w w:val="105"/>
        </w:rPr>
        <w:t xml:space="preserve"> </w:t>
      </w:r>
      <w:r>
        <w:rPr>
          <w:w w:val="105"/>
        </w:rPr>
        <w:t>“timescape</w:t>
      </w:r>
      <w:r>
        <w:rPr>
          <w:spacing w:val="-14"/>
          <w:w w:val="105"/>
        </w:rPr>
        <w:t xml:space="preserve"> </w:t>
      </w:r>
      <w:r>
        <w:rPr>
          <w:w w:val="105"/>
        </w:rPr>
        <w:t>cosmology”</w:t>
      </w:r>
      <w:r>
        <w:rPr>
          <w:spacing w:val="-14"/>
          <w:w w:val="105"/>
        </w:rPr>
        <w:t xml:space="preserve"> </w:t>
      </w:r>
      <w:r>
        <w:rPr>
          <w:w w:val="105"/>
        </w:rPr>
        <w:t>proposed</w:t>
      </w:r>
      <w:r>
        <w:rPr>
          <w:spacing w:val="-14"/>
          <w:w w:val="105"/>
        </w:rPr>
        <w:t xml:space="preserve"> </w:t>
      </w:r>
      <w:r>
        <w:rPr>
          <w:w w:val="105"/>
        </w:rPr>
        <w:t>by</w:t>
      </w:r>
      <w:r>
        <w:rPr>
          <w:spacing w:val="-15"/>
          <w:w w:val="105"/>
        </w:rPr>
        <w:t xml:space="preserve"> </w:t>
      </w:r>
      <w:r>
        <w:rPr>
          <w:w w:val="105"/>
        </w:rPr>
        <w:t>Wiltshire</w:t>
      </w:r>
      <w:r>
        <w:rPr>
          <w:spacing w:val="-14"/>
          <w:w w:val="105"/>
        </w:rPr>
        <w:t xml:space="preserve"> </w:t>
      </w:r>
      <w:r>
        <w:rPr>
          <w:w w:val="105"/>
        </w:rPr>
        <w:t>[</w:t>
      </w:r>
      <w:hyperlink w:anchor="_bookmark25" w:history="1">
        <w:r w:rsidR="003A642E">
          <w:rPr>
            <w:color w:val="0000FF"/>
            <w:w w:val="105"/>
          </w:rPr>
          <w:t>12</w:t>
        </w:r>
      </w:hyperlink>
      <w:r>
        <w:rPr>
          <w:w w:val="105"/>
        </w:rPr>
        <w:t>]</w:t>
      </w:r>
      <w:r>
        <w:rPr>
          <w:spacing w:val="-14"/>
          <w:w w:val="105"/>
        </w:rPr>
        <w:t xml:space="preserve"> </w:t>
      </w:r>
      <w:r>
        <w:rPr>
          <w:w w:val="105"/>
        </w:rPr>
        <w:t>suggests</w:t>
      </w:r>
      <w:r>
        <w:rPr>
          <w:spacing w:val="-14"/>
          <w:w w:val="105"/>
        </w:rPr>
        <w:t xml:space="preserve"> </w:t>
      </w:r>
      <w:r>
        <w:rPr>
          <w:w w:val="105"/>
        </w:rPr>
        <w:t>that</w:t>
      </w:r>
      <w:r>
        <w:rPr>
          <w:spacing w:val="-15"/>
          <w:w w:val="105"/>
        </w:rPr>
        <w:t xml:space="preserve"> </w:t>
      </w:r>
      <w:r>
        <w:rPr>
          <w:w w:val="105"/>
        </w:rPr>
        <w:t>gravitational</w:t>
      </w:r>
      <w:r>
        <w:rPr>
          <w:spacing w:val="-14"/>
          <w:w w:val="105"/>
        </w:rPr>
        <w:t xml:space="preserve"> </w:t>
      </w:r>
      <w:r>
        <w:rPr>
          <w:w w:val="105"/>
        </w:rPr>
        <w:t xml:space="preserve">energy </w:t>
      </w:r>
      <w:r>
        <w:t xml:space="preserve">differences between voids and galaxy clusters could cause a misinterpretation of time flow, </w:t>
      </w:r>
      <w:r>
        <w:rPr>
          <w:w w:val="105"/>
        </w:rPr>
        <w:t>negating the need for dark energy altogether.</w:t>
      </w:r>
      <w:r>
        <w:rPr>
          <w:spacing w:val="40"/>
          <w:w w:val="105"/>
        </w:rPr>
        <w:t xml:space="preserve"> </w:t>
      </w:r>
      <w:r>
        <w:rPr>
          <w:w w:val="105"/>
        </w:rPr>
        <w:t>Moreover, the fine-tuning problem, why the</w:t>
      </w:r>
      <w:r>
        <w:rPr>
          <w:spacing w:val="-13"/>
          <w:w w:val="105"/>
        </w:rPr>
        <w:t xml:space="preserve"> </w:t>
      </w:r>
      <w:r>
        <w:rPr>
          <w:w w:val="105"/>
        </w:rPr>
        <w:t>cosmological</w:t>
      </w:r>
      <w:r>
        <w:rPr>
          <w:spacing w:val="-13"/>
          <w:w w:val="105"/>
        </w:rPr>
        <w:t xml:space="preserve"> </w:t>
      </w:r>
      <w:r>
        <w:rPr>
          <w:w w:val="105"/>
        </w:rPr>
        <w:t>constant</w:t>
      </w:r>
      <w:r>
        <w:rPr>
          <w:spacing w:val="-13"/>
          <w:w w:val="105"/>
        </w:rPr>
        <w:t xml:space="preserve"> </w:t>
      </w:r>
      <w:r>
        <w:rPr>
          <w:w w:val="105"/>
        </w:rPr>
        <w:t>is</w:t>
      </w:r>
      <w:r>
        <w:rPr>
          <w:spacing w:val="-13"/>
          <w:w w:val="105"/>
        </w:rPr>
        <w:t xml:space="preserve"> </w:t>
      </w:r>
      <w:r>
        <w:rPr>
          <w:w w:val="105"/>
        </w:rPr>
        <w:t>120</w:t>
      </w:r>
      <w:r>
        <w:rPr>
          <w:spacing w:val="-13"/>
          <w:w w:val="105"/>
        </w:rPr>
        <w:t xml:space="preserve"> </w:t>
      </w:r>
      <w:r>
        <w:rPr>
          <w:w w:val="105"/>
        </w:rPr>
        <w:t>orders</w:t>
      </w:r>
      <w:r>
        <w:rPr>
          <w:spacing w:val="-13"/>
          <w:w w:val="105"/>
        </w:rPr>
        <w:t xml:space="preserve"> </w:t>
      </w:r>
      <w:r>
        <w:rPr>
          <w:w w:val="105"/>
        </w:rPr>
        <w:t>of</w:t>
      </w:r>
      <w:r>
        <w:rPr>
          <w:spacing w:val="-13"/>
          <w:w w:val="105"/>
        </w:rPr>
        <w:t xml:space="preserve"> </w:t>
      </w:r>
      <w:r>
        <w:rPr>
          <w:w w:val="105"/>
        </w:rPr>
        <w:t>magnitude</w:t>
      </w:r>
      <w:r>
        <w:rPr>
          <w:spacing w:val="-13"/>
          <w:w w:val="105"/>
        </w:rPr>
        <w:t xml:space="preserve"> </w:t>
      </w:r>
      <w:r>
        <w:rPr>
          <w:w w:val="105"/>
        </w:rPr>
        <w:t>smaller</w:t>
      </w:r>
      <w:r>
        <w:rPr>
          <w:spacing w:val="-13"/>
          <w:w w:val="105"/>
        </w:rPr>
        <w:t xml:space="preserve"> </w:t>
      </w:r>
      <w:r>
        <w:rPr>
          <w:w w:val="105"/>
        </w:rPr>
        <w:t>than</w:t>
      </w:r>
      <w:r>
        <w:rPr>
          <w:spacing w:val="-13"/>
          <w:w w:val="105"/>
        </w:rPr>
        <w:t xml:space="preserve"> </w:t>
      </w:r>
      <w:r>
        <w:rPr>
          <w:w w:val="105"/>
        </w:rPr>
        <w:t>predicted</w:t>
      </w:r>
      <w:r>
        <w:rPr>
          <w:spacing w:val="-13"/>
          <w:w w:val="105"/>
        </w:rPr>
        <w:t xml:space="preserve"> </w:t>
      </w:r>
      <w:r>
        <w:rPr>
          <w:w w:val="105"/>
        </w:rPr>
        <w:t>by</w:t>
      </w:r>
      <w:r>
        <w:rPr>
          <w:spacing w:val="-13"/>
          <w:w w:val="105"/>
        </w:rPr>
        <w:t xml:space="preserve"> </w:t>
      </w:r>
      <w:r>
        <w:rPr>
          <w:w w:val="105"/>
        </w:rPr>
        <w:t xml:space="preserve">quantum </w:t>
      </w:r>
      <w:r>
        <w:t xml:space="preserve">field theory remains one of the most serious unresolved issues in theoretical physics, often </w:t>
      </w:r>
      <w:r>
        <w:rPr>
          <w:w w:val="105"/>
        </w:rPr>
        <w:t>cited as a “crisis” in cosmology.</w:t>
      </w:r>
    </w:p>
    <w:p w14:paraId="0C3FB757" w14:textId="77777777" w:rsidR="005131AC" w:rsidRDefault="005131AC">
      <w:pPr>
        <w:pStyle w:val="BodyText"/>
        <w:spacing w:before="35" w:line="237" w:lineRule="auto"/>
        <w:ind w:left="23" w:right="1435"/>
        <w:jc w:val="both"/>
      </w:pPr>
    </w:p>
    <w:p w14:paraId="070BCDFA" w14:textId="77777777" w:rsidR="003A642E" w:rsidRDefault="007A633F">
      <w:pPr>
        <w:pStyle w:val="Heading3"/>
        <w:spacing w:line="279" w:lineRule="exact"/>
      </w:pPr>
      <w:r>
        <w:rPr>
          <w:w w:val="120"/>
        </w:rPr>
        <w:t>Cosmic</w:t>
      </w:r>
      <w:r>
        <w:rPr>
          <w:spacing w:val="26"/>
          <w:w w:val="120"/>
        </w:rPr>
        <w:t xml:space="preserve"> </w:t>
      </w:r>
      <w:r>
        <w:rPr>
          <w:w w:val="120"/>
        </w:rPr>
        <w:t>Inflation:</w:t>
      </w:r>
      <w:r>
        <w:rPr>
          <w:spacing w:val="57"/>
          <w:w w:val="120"/>
        </w:rPr>
        <w:t xml:space="preserve"> </w:t>
      </w:r>
      <w:r>
        <w:rPr>
          <w:w w:val="120"/>
        </w:rPr>
        <w:t>Fine-Tuning,</w:t>
      </w:r>
      <w:r>
        <w:rPr>
          <w:spacing w:val="26"/>
          <w:w w:val="120"/>
        </w:rPr>
        <w:t xml:space="preserve"> </w:t>
      </w:r>
      <w:r>
        <w:rPr>
          <w:w w:val="120"/>
        </w:rPr>
        <w:t>Empirical</w:t>
      </w:r>
      <w:r>
        <w:rPr>
          <w:spacing w:val="26"/>
          <w:w w:val="120"/>
        </w:rPr>
        <w:t xml:space="preserve"> </w:t>
      </w:r>
      <w:r>
        <w:rPr>
          <w:w w:val="120"/>
        </w:rPr>
        <w:t>Limits,</w:t>
      </w:r>
      <w:r>
        <w:rPr>
          <w:spacing w:val="26"/>
          <w:w w:val="120"/>
        </w:rPr>
        <w:t xml:space="preserve"> </w:t>
      </w:r>
      <w:r>
        <w:rPr>
          <w:w w:val="120"/>
        </w:rPr>
        <w:t>and</w:t>
      </w:r>
      <w:r>
        <w:rPr>
          <w:spacing w:val="26"/>
          <w:w w:val="120"/>
        </w:rPr>
        <w:t xml:space="preserve"> </w:t>
      </w:r>
      <w:r>
        <w:rPr>
          <w:spacing w:val="-2"/>
          <w:w w:val="120"/>
        </w:rPr>
        <w:t>Alternatives</w:t>
      </w:r>
    </w:p>
    <w:p w14:paraId="6AE9A10C" w14:textId="65650D1E" w:rsidR="003A642E" w:rsidRDefault="007A633F">
      <w:pPr>
        <w:pStyle w:val="BodyText"/>
        <w:spacing w:before="287" w:line="237" w:lineRule="auto"/>
        <w:ind w:left="23" w:right="1436" w:firstLine="351"/>
        <w:jc w:val="both"/>
      </w:pPr>
      <w:r>
        <w:t>Inflation was introduced to resolve several initial condition problems in Big Bang cosmology,</w:t>
      </w:r>
      <w:r>
        <w:rPr>
          <w:spacing w:val="24"/>
        </w:rPr>
        <w:t xml:space="preserve"> </w:t>
      </w:r>
      <w:r>
        <w:t>including</w:t>
      </w:r>
      <w:r>
        <w:rPr>
          <w:spacing w:val="23"/>
        </w:rPr>
        <w:t xml:space="preserve"> </w:t>
      </w:r>
      <w:r>
        <w:t>the</w:t>
      </w:r>
      <w:r>
        <w:rPr>
          <w:spacing w:val="23"/>
        </w:rPr>
        <w:t xml:space="preserve"> </w:t>
      </w:r>
      <w:r>
        <w:t>flatness,</w:t>
      </w:r>
      <w:r>
        <w:rPr>
          <w:spacing w:val="24"/>
        </w:rPr>
        <w:t xml:space="preserve"> </w:t>
      </w:r>
      <w:r>
        <w:t>horizon,</w:t>
      </w:r>
      <w:r>
        <w:rPr>
          <w:spacing w:val="24"/>
        </w:rPr>
        <w:t xml:space="preserve"> </w:t>
      </w:r>
      <w:r>
        <w:t>and</w:t>
      </w:r>
      <w:r>
        <w:rPr>
          <w:spacing w:val="23"/>
        </w:rPr>
        <w:t xml:space="preserve"> </w:t>
      </w:r>
      <w:r>
        <w:t>monopole</w:t>
      </w:r>
      <w:r>
        <w:rPr>
          <w:spacing w:val="23"/>
        </w:rPr>
        <w:t xml:space="preserve"> </w:t>
      </w:r>
      <w:r>
        <w:t>problems.</w:t>
      </w:r>
      <w:r>
        <w:rPr>
          <w:spacing w:val="40"/>
        </w:rPr>
        <w:t xml:space="preserve"> </w:t>
      </w:r>
      <w:r>
        <w:t>However,</w:t>
      </w:r>
      <w:r>
        <w:rPr>
          <w:spacing w:val="24"/>
        </w:rPr>
        <w:t xml:space="preserve"> </w:t>
      </w:r>
      <w:r>
        <w:t>the</w:t>
      </w:r>
      <w:r>
        <w:rPr>
          <w:spacing w:val="23"/>
        </w:rPr>
        <w:t xml:space="preserve"> </w:t>
      </w:r>
      <w:r>
        <w:t xml:space="preserve">theory is not without its conceptual </w:t>
      </w:r>
      <w:r>
        <w:t>drawbacks.</w:t>
      </w:r>
      <w:r>
        <w:rPr>
          <w:spacing w:val="40"/>
        </w:rPr>
        <w:t xml:space="preserve"> </w:t>
      </w:r>
      <w:r>
        <w:t xml:space="preserve">It relies on an unverified scalar field, the </w:t>
      </w:r>
      <w:r w:rsidR="005131AC">
        <w:t xml:space="preserve">inflation </w:t>
      </w:r>
      <w:r>
        <w:t xml:space="preserve"> with finely tuned potential parameters to produce the correct inflationary dynamics and</w:t>
      </w:r>
      <w:r>
        <w:rPr>
          <w:spacing w:val="80"/>
        </w:rPr>
        <w:t xml:space="preserve"> </w:t>
      </w:r>
      <w:r>
        <w:t>exit mechanism. While inflation explains the near scale invariance of primordial density fluctuations, it is increasingly viewed as an overly flexible paradigm, capable of fitting</w:t>
      </w:r>
      <w:r>
        <w:rPr>
          <w:spacing w:val="80"/>
        </w:rPr>
        <w:t xml:space="preserve"> </w:t>
      </w:r>
      <w:r>
        <w:t>almost</w:t>
      </w:r>
      <w:r>
        <w:rPr>
          <w:spacing w:val="40"/>
        </w:rPr>
        <w:t xml:space="preserve"> </w:t>
      </w:r>
      <w:r>
        <w:t>any</w:t>
      </w:r>
      <w:r>
        <w:rPr>
          <w:spacing w:val="40"/>
        </w:rPr>
        <w:t xml:space="preserve"> </w:t>
      </w:r>
      <w:r>
        <w:t>observational</w:t>
      </w:r>
      <w:r>
        <w:rPr>
          <w:spacing w:val="40"/>
        </w:rPr>
        <w:t xml:space="preserve"> </w:t>
      </w:r>
      <w:r>
        <w:t>outcome</w:t>
      </w:r>
      <w:r>
        <w:rPr>
          <w:spacing w:val="40"/>
        </w:rPr>
        <w:t xml:space="preserve"> </w:t>
      </w:r>
      <w:r>
        <w:t>without</w:t>
      </w:r>
      <w:r>
        <w:rPr>
          <w:spacing w:val="40"/>
        </w:rPr>
        <w:t xml:space="preserve"> </w:t>
      </w:r>
      <w:r>
        <w:t>clear</w:t>
      </w:r>
      <w:r>
        <w:rPr>
          <w:spacing w:val="40"/>
        </w:rPr>
        <w:t xml:space="preserve"> </w:t>
      </w:r>
      <w:r>
        <w:t>predictive</w:t>
      </w:r>
      <w:r>
        <w:rPr>
          <w:spacing w:val="40"/>
        </w:rPr>
        <w:t xml:space="preserve"> </w:t>
      </w:r>
      <w:r>
        <w:t>power.</w:t>
      </w:r>
      <w:r>
        <w:rPr>
          <w:spacing w:val="80"/>
        </w:rPr>
        <w:t xml:space="preserve"> </w:t>
      </w:r>
      <w:r>
        <w:t>Recent</w:t>
      </w:r>
      <w:r>
        <w:rPr>
          <w:spacing w:val="40"/>
        </w:rPr>
        <w:t xml:space="preserve"> </w:t>
      </w:r>
      <w:r>
        <w:t>analyses</w:t>
      </w:r>
      <w:r>
        <w:rPr>
          <w:spacing w:val="40"/>
        </w:rPr>
        <w:t xml:space="preserve"> </w:t>
      </w:r>
      <w:r>
        <w:t>by Ijjas,</w:t>
      </w:r>
      <w:r>
        <w:rPr>
          <w:spacing w:val="40"/>
        </w:rPr>
        <w:t xml:space="preserve"> </w:t>
      </w:r>
      <w:r>
        <w:t>Steinhardt,</w:t>
      </w:r>
      <w:r>
        <w:rPr>
          <w:spacing w:val="40"/>
        </w:rPr>
        <w:t xml:space="preserve"> </w:t>
      </w:r>
      <w:r>
        <w:t>and</w:t>
      </w:r>
      <w:r>
        <w:rPr>
          <w:spacing w:val="40"/>
        </w:rPr>
        <w:t xml:space="preserve"> </w:t>
      </w:r>
      <w:r>
        <w:t>Loeb</w:t>
      </w:r>
      <w:r>
        <w:rPr>
          <w:spacing w:val="40"/>
        </w:rPr>
        <w:t xml:space="preserve"> </w:t>
      </w:r>
      <w:r>
        <w:t>[</w:t>
      </w:r>
      <w:hyperlink w:anchor="_bookmark26" w:history="1">
        <w:r w:rsidR="003A642E">
          <w:rPr>
            <w:color w:val="0000FF"/>
          </w:rPr>
          <w:t>13</w:t>
        </w:r>
      </w:hyperlink>
      <w:r>
        <w:t>,</w:t>
      </w:r>
      <w:r>
        <w:rPr>
          <w:spacing w:val="-8"/>
        </w:rPr>
        <w:t xml:space="preserve"> </w:t>
      </w:r>
      <w:hyperlink w:anchor="_bookmark27" w:history="1">
        <w:r w:rsidR="003A642E">
          <w:rPr>
            <w:color w:val="0000FF"/>
          </w:rPr>
          <w:t>14</w:t>
        </w:r>
      </w:hyperlink>
      <w:r>
        <w:t>]</w:t>
      </w:r>
      <w:r>
        <w:rPr>
          <w:spacing w:val="40"/>
        </w:rPr>
        <w:t xml:space="preserve"> </w:t>
      </w:r>
      <w:r>
        <w:t>argue</w:t>
      </w:r>
      <w:r>
        <w:rPr>
          <w:spacing w:val="40"/>
        </w:rPr>
        <w:t xml:space="preserve"> </w:t>
      </w:r>
      <w:r>
        <w:t>that</w:t>
      </w:r>
      <w:r>
        <w:rPr>
          <w:spacing w:val="40"/>
        </w:rPr>
        <w:t xml:space="preserve"> </w:t>
      </w:r>
      <w:r>
        <w:t>inflation</w:t>
      </w:r>
      <w:r>
        <w:rPr>
          <w:spacing w:val="40"/>
        </w:rPr>
        <w:t xml:space="preserve"> </w:t>
      </w:r>
      <w:r>
        <w:t>is</w:t>
      </w:r>
      <w:r>
        <w:rPr>
          <w:spacing w:val="40"/>
        </w:rPr>
        <w:t xml:space="preserve"> </w:t>
      </w:r>
      <w:r>
        <w:t>not</w:t>
      </w:r>
      <w:r>
        <w:rPr>
          <w:spacing w:val="40"/>
        </w:rPr>
        <w:t xml:space="preserve"> </w:t>
      </w:r>
      <w:r>
        <w:t>just</w:t>
      </w:r>
      <w:r>
        <w:rPr>
          <w:spacing w:val="40"/>
        </w:rPr>
        <w:t xml:space="preserve"> </w:t>
      </w:r>
      <w:r>
        <w:t>conceptually</w:t>
      </w:r>
      <w:r>
        <w:rPr>
          <w:spacing w:val="40"/>
        </w:rPr>
        <w:t xml:space="preserve"> </w:t>
      </w:r>
      <w:r>
        <w:t>ad-hoc but also fails to meet its original explanatory goals, leading to a multiverse scenario where anything can happen and thus nothing is falsifiable.</w:t>
      </w:r>
      <w:r>
        <w:rPr>
          <w:spacing w:val="40"/>
        </w:rPr>
        <w:t xml:space="preserve"> </w:t>
      </w:r>
      <w:r>
        <w:t>Alternative approaches are gaining attention.</w:t>
      </w:r>
      <w:r>
        <w:rPr>
          <w:spacing w:val="40"/>
        </w:rPr>
        <w:t xml:space="preserve"> </w:t>
      </w:r>
      <w:r>
        <w:t>These include bouncing cosmologies, emergent models with pre-inflationary quantum gravity phases, and non-local gravity theories.</w:t>
      </w:r>
      <w:r>
        <w:rPr>
          <w:spacing w:val="40"/>
        </w:rPr>
        <w:t xml:space="preserve"> </w:t>
      </w:r>
      <w:r>
        <w:t>Some quantum gravity scenarios also eliminate the need for inflation entirely by embedding cosmic isotropy in the initial quantum stat</w:t>
      </w:r>
      <w:r>
        <w:t>e.</w:t>
      </w:r>
    </w:p>
    <w:p w14:paraId="1FD4302A" w14:textId="77777777" w:rsidR="003A642E" w:rsidRDefault="007A633F">
      <w:pPr>
        <w:pStyle w:val="Heading3"/>
        <w:spacing w:line="275" w:lineRule="exact"/>
      </w:pPr>
      <w:r>
        <w:rPr>
          <w:w w:val="115"/>
        </w:rPr>
        <w:t>Toward</w:t>
      </w:r>
      <w:r>
        <w:rPr>
          <w:spacing w:val="32"/>
          <w:w w:val="115"/>
        </w:rPr>
        <w:t xml:space="preserve"> </w:t>
      </w:r>
      <w:r>
        <w:rPr>
          <w:w w:val="115"/>
        </w:rPr>
        <w:t>a</w:t>
      </w:r>
      <w:r>
        <w:rPr>
          <w:spacing w:val="32"/>
          <w:w w:val="115"/>
        </w:rPr>
        <w:t xml:space="preserve"> </w:t>
      </w:r>
      <w:r>
        <w:rPr>
          <w:w w:val="115"/>
        </w:rPr>
        <w:t>Revised</w:t>
      </w:r>
      <w:r>
        <w:rPr>
          <w:spacing w:val="32"/>
          <w:w w:val="115"/>
        </w:rPr>
        <w:t xml:space="preserve"> </w:t>
      </w:r>
      <w:r>
        <w:rPr>
          <w:w w:val="115"/>
        </w:rPr>
        <w:t>Cosmological</w:t>
      </w:r>
      <w:r>
        <w:rPr>
          <w:spacing w:val="32"/>
          <w:w w:val="115"/>
        </w:rPr>
        <w:t xml:space="preserve"> </w:t>
      </w:r>
      <w:r>
        <w:rPr>
          <w:spacing w:val="-2"/>
          <w:w w:val="115"/>
        </w:rPr>
        <w:t>Framework</w:t>
      </w:r>
    </w:p>
    <w:p w14:paraId="2A4876D4" w14:textId="31976990" w:rsidR="003A642E" w:rsidRDefault="007A633F">
      <w:pPr>
        <w:pStyle w:val="BodyText"/>
        <w:spacing w:before="287" w:line="237" w:lineRule="auto"/>
        <w:ind w:left="23" w:right="1435" w:firstLine="351"/>
        <w:jc w:val="both"/>
      </w:pPr>
      <w:r>
        <w:t>The</w:t>
      </w:r>
      <w:r>
        <w:rPr>
          <w:spacing w:val="40"/>
        </w:rPr>
        <w:t xml:space="preserve"> </w:t>
      </w:r>
      <w:r>
        <w:t>reliance on</w:t>
      </w:r>
      <w:r>
        <w:rPr>
          <w:spacing w:val="40"/>
        </w:rPr>
        <w:t xml:space="preserve"> </w:t>
      </w:r>
      <w:r>
        <w:t>poorly</w:t>
      </w:r>
      <w:r>
        <w:rPr>
          <w:spacing w:val="40"/>
        </w:rPr>
        <w:t xml:space="preserve"> </w:t>
      </w:r>
      <w:r>
        <w:t>understood</w:t>
      </w:r>
      <w:r>
        <w:rPr>
          <w:spacing w:val="40"/>
        </w:rPr>
        <w:t xml:space="preserve"> </w:t>
      </w:r>
      <w:r>
        <w:t>placeholders</w:t>
      </w:r>
      <w:r>
        <w:rPr>
          <w:spacing w:val="40"/>
        </w:rPr>
        <w:t xml:space="preserve"> </w:t>
      </w:r>
      <w:r>
        <w:t>like dark</w:t>
      </w:r>
      <w:r>
        <w:rPr>
          <w:spacing w:val="40"/>
        </w:rPr>
        <w:t xml:space="preserve"> </w:t>
      </w:r>
      <w:r>
        <w:t>energy</w:t>
      </w:r>
      <w:r>
        <w:rPr>
          <w:spacing w:val="40"/>
        </w:rPr>
        <w:t xml:space="preserve"> </w:t>
      </w:r>
      <w:r>
        <w:t>and</w:t>
      </w:r>
      <w:r>
        <w:rPr>
          <w:spacing w:val="40"/>
        </w:rPr>
        <w:t xml:space="preserve"> </w:t>
      </w:r>
      <w:r>
        <w:t>inflation</w:t>
      </w:r>
      <w:r>
        <w:rPr>
          <w:spacing w:val="40"/>
        </w:rPr>
        <w:t xml:space="preserve"> </w:t>
      </w:r>
      <w:r>
        <w:t xml:space="preserve">indicates that the ΛCDM model may be a </w:t>
      </w:r>
      <w:r>
        <w:t>phenomenological approximation rather than a fundamental</w:t>
      </w:r>
      <w:r>
        <w:rPr>
          <w:spacing w:val="40"/>
        </w:rPr>
        <w:t xml:space="preserve"> </w:t>
      </w:r>
      <w:r>
        <w:t>theory.</w:t>
      </w:r>
      <w:r>
        <w:rPr>
          <w:spacing w:val="40"/>
        </w:rPr>
        <w:t xml:space="preserve"> </w:t>
      </w:r>
      <w:r>
        <w:t>As</w:t>
      </w:r>
      <w:r>
        <w:rPr>
          <w:spacing w:val="40"/>
        </w:rPr>
        <w:t xml:space="preserve"> </w:t>
      </w:r>
      <w:r>
        <w:t>observational</w:t>
      </w:r>
      <w:r>
        <w:rPr>
          <w:spacing w:val="40"/>
        </w:rPr>
        <w:t xml:space="preserve"> </w:t>
      </w:r>
      <w:r>
        <w:t>tools</w:t>
      </w:r>
      <w:r>
        <w:rPr>
          <w:spacing w:val="40"/>
        </w:rPr>
        <w:t xml:space="preserve"> </w:t>
      </w:r>
      <w:r>
        <w:t>improve</w:t>
      </w:r>
      <w:r>
        <w:rPr>
          <w:spacing w:val="40"/>
        </w:rPr>
        <w:t xml:space="preserve"> </w:t>
      </w:r>
      <w:r>
        <w:t>particularly</w:t>
      </w:r>
      <w:r>
        <w:rPr>
          <w:spacing w:val="40"/>
        </w:rPr>
        <w:t xml:space="preserve"> </w:t>
      </w:r>
      <w:r>
        <w:t>with</w:t>
      </w:r>
      <w:r>
        <w:rPr>
          <w:spacing w:val="40"/>
        </w:rPr>
        <w:t xml:space="preserve"> </w:t>
      </w:r>
      <w:r>
        <w:t>data</w:t>
      </w:r>
      <w:r>
        <w:rPr>
          <w:spacing w:val="40"/>
        </w:rPr>
        <w:t xml:space="preserve"> </w:t>
      </w:r>
      <w:r>
        <w:t>from</w:t>
      </w:r>
      <w:r>
        <w:rPr>
          <w:spacing w:val="40"/>
        </w:rPr>
        <w:t xml:space="preserve"> </w:t>
      </w:r>
      <w:r>
        <w:t>JWST, DESI, and CMB-S4, a growing body of evidence may soon favor models grounded in gravitational anisotropy, spatial inhomogeneities, or new physical laws.</w:t>
      </w:r>
      <w:r>
        <w:rPr>
          <w:spacing w:val="40"/>
        </w:rPr>
        <w:t xml:space="preserve"> </w:t>
      </w:r>
      <w:r>
        <w:t>These developments justify a serious re-examination of standard cosmology and strengthen the case for alternative frameworks, such as the possibly infinite, gravity-driven universe proposed in</w:t>
      </w:r>
      <w:r>
        <w:rPr>
          <w:spacing w:val="40"/>
        </w:rPr>
        <w:t xml:space="preserve"> </w:t>
      </w:r>
      <w:r>
        <w:t>this work.</w:t>
      </w:r>
    </w:p>
    <w:p w14:paraId="39036601" w14:textId="77777777" w:rsidR="003A642E" w:rsidRDefault="003A642E">
      <w:pPr>
        <w:pStyle w:val="BodyText"/>
        <w:spacing w:before="110"/>
      </w:pPr>
    </w:p>
    <w:p w14:paraId="526CF6AD" w14:textId="77777777" w:rsidR="003A642E" w:rsidRDefault="007A633F">
      <w:pPr>
        <w:pStyle w:val="Heading1"/>
        <w:numPr>
          <w:ilvl w:val="0"/>
          <w:numId w:val="3"/>
        </w:numPr>
        <w:tabs>
          <w:tab w:val="left" w:pos="603"/>
        </w:tabs>
        <w:ind w:left="603" w:hanging="580"/>
      </w:pPr>
      <w:bookmarkStart w:id="16" w:name="External_Gravity_Cosmology_(EGC)"/>
      <w:bookmarkStart w:id="17" w:name="_bookmark8"/>
      <w:bookmarkEnd w:id="16"/>
      <w:bookmarkEnd w:id="17"/>
      <w:r>
        <w:rPr>
          <w:w w:val="125"/>
        </w:rPr>
        <w:t>External</w:t>
      </w:r>
      <w:r>
        <w:rPr>
          <w:spacing w:val="-3"/>
          <w:w w:val="125"/>
        </w:rPr>
        <w:t xml:space="preserve"> </w:t>
      </w:r>
      <w:r>
        <w:rPr>
          <w:w w:val="125"/>
        </w:rPr>
        <w:t>Gravity</w:t>
      </w:r>
      <w:r>
        <w:rPr>
          <w:spacing w:val="-2"/>
          <w:w w:val="125"/>
        </w:rPr>
        <w:t xml:space="preserve"> </w:t>
      </w:r>
      <w:r>
        <w:rPr>
          <w:w w:val="125"/>
        </w:rPr>
        <w:t>Cosmology</w:t>
      </w:r>
      <w:r>
        <w:rPr>
          <w:spacing w:val="-3"/>
          <w:w w:val="125"/>
        </w:rPr>
        <w:t xml:space="preserve"> </w:t>
      </w:r>
      <w:r>
        <w:rPr>
          <w:spacing w:val="-2"/>
          <w:w w:val="125"/>
        </w:rPr>
        <w:t>(EGC)</w:t>
      </w:r>
    </w:p>
    <w:p w14:paraId="3EA8C2F3" w14:textId="5B3A3DF1" w:rsidR="003A642E" w:rsidRDefault="007A633F" w:rsidP="00706F06">
      <w:pPr>
        <w:pStyle w:val="BodyText"/>
        <w:spacing w:before="209" w:line="237" w:lineRule="auto"/>
        <w:ind w:left="23" w:right="1436"/>
        <w:jc w:val="both"/>
      </w:pPr>
      <w:r>
        <w:t>The</w:t>
      </w:r>
      <w:r>
        <w:rPr>
          <w:spacing w:val="40"/>
        </w:rPr>
        <w:t xml:space="preserve"> </w:t>
      </w:r>
      <w:r>
        <w:t>standard</w:t>
      </w:r>
      <w:r>
        <w:rPr>
          <w:spacing w:val="40"/>
        </w:rPr>
        <w:t xml:space="preserve"> </w:t>
      </w:r>
      <w:r>
        <w:t>ΛCDM</w:t>
      </w:r>
      <w:r>
        <w:rPr>
          <w:spacing w:val="40"/>
        </w:rPr>
        <w:t xml:space="preserve"> </w:t>
      </w:r>
      <w:r>
        <w:t>model</w:t>
      </w:r>
      <w:r>
        <w:rPr>
          <w:spacing w:val="40"/>
        </w:rPr>
        <w:t xml:space="preserve"> </w:t>
      </w:r>
      <w:r>
        <w:t>explained</w:t>
      </w:r>
      <w:r>
        <w:rPr>
          <w:spacing w:val="40"/>
        </w:rPr>
        <w:t xml:space="preserve"> </w:t>
      </w:r>
      <w:r>
        <w:t>that</w:t>
      </w:r>
      <w:r>
        <w:rPr>
          <w:spacing w:val="40"/>
        </w:rPr>
        <w:t xml:space="preserve"> </w:t>
      </w:r>
      <w:r>
        <w:t>the</w:t>
      </w:r>
      <w:r>
        <w:rPr>
          <w:spacing w:val="40"/>
        </w:rPr>
        <w:t xml:space="preserve"> </w:t>
      </w:r>
      <w:r>
        <w:t>universe</w:t>
      </w:r>
      <w:r>
        <w:rPr>
          <w:spacing w:val="40"/>
        </w:rPr>
        <w:t xml:space="preserve"> </w:t>
      </w:r>
      <w:r>
        <w:t>is</w:t>
      </w:r>
      <w:r>
        <w:rPr>
          <w:spacing w:val="40"/>
        </w:rPr>
        <w:t xml:space="preserve"> </w:t>
      </w:r>
      <w:r>
        <w:t>homogeneous</w:t>
      </w:r>
      <w:r>
        <w:rPr>
          <w:spacing w:val="40"/>
        </w:rPr>
        <w:t xml:space="preserve"> </w:t>
      </w:r>
      <w:r>
        <w:t>and</w:t>
      </w:r>
      <w:r>
        <w:rPr>
          <w:spacing w:val="40"/>
        </w:rPr>
        <w:t xml:space="preserve"> </w:t>
      </w:r>
      <w:r>
        <w:t>isotropic on</w:t>
      </w:r>
      <w:r>
        <w:rPr>
          <w:spacing w:val="40"/>
        </w:rPr>
        <w:t xml:space="preserve"> </w:t>
      </w:r>
      <w:r>
        <w:t>large</w:t>
      </w:r>
      <w:r>
        <w:rPr>
          <w:spacing w:val="40"/>
        </w:rPr>
        <w:t xml:space="preserve"> </w:t>
      </w:r>
      <w:r>
        <w:t>scales</w:t>
      </w:r>
      <w:r>
        <w:rPr>
          <w:spacing w:val="40"/>
        </w:rPr>
        <w:t xml:space="preserve"> </w:t>
      </w:r>
      <w:r>
        <w:t>and</w:t>
      </w:r>
      <w:r>
        <w:rPr>
          <w:spacing w:val="40"/>
        </w:rPr>
        <w:t xml:space="preserve"> </w:t>
      </w:r>
      <w:r>
        <w:t>that</w:t>
      </w:r>
      <w:r>
        <w:rPr>
          <w:spacing w:val="40"/>
        </w:rPr>
        <w:t xml:space="preserve"> </w:t>
      </w:r>
      <w:r>
        <w:t>it</w:t>
      </w:r>
      <w:r>
        <w:rPr>
          <w:spacing w:val="40"/>
        </w:rPr>
        <w:t xml:space="preserve"> </w:t>
      </w:r>
      <w:r>
        <w:t>originated</w:t>
      </w:r>
      <w:r>
        <w:rPr>
          <w:spacing w:val="40"/>
        </w:rPr>
        <w:t xml:space="preserve"> </w:t>
      </w:r>
      <w:r>
        <w:t>from</w:t>
      </w:r>
      <w:r>
        <w:rPr>
          <w:spacing w:val="40"/>
        </w:rPr>
        <w:t xml:space="preserve"> </w:t>
      </w:r>
      <w:r>
        <w:t>a</w:t>
      </w:r>
      <w:r>
        <w:rPr>
          <w:spacing w:val="40"/>
        </w:rPr>
        <w:t xml:space="preserve"> </w:t>
      </w:r>
      <w:r>
        <w:t>singularity,</w:t>
      </w:r>
      <w:r>
        <w:rPr>
          <w:spacing w:val="40"/>
        </w:rPr>
        <w:t xml:space="preserve"> </w:t>
      </w:r>
      <w:r>
        <w:t>a</w:t>
      </w:r>
      <w:r>
        <w:rPr>
          <w:spacing w:val="40"/>
        </w:rPr>
        <w:t xml:space="preserve"> </w:t>
      </w:r>
      <w:r>
        <w:t>primordial</w:t>
      </w:r>
      <w:r>
        <w:rPr>
          <w:spacing w:val="40"/>
        </w:rPr>
        <w:t xml:space="preserve"> </w:t>
      </w:r>
      <w:r>
        <w:t>state</w:t>
      </w:r>
      <w:r>
        <w:rPr>
          <w:spacing w:val="40"/>
        </w:rPr>
        <w:t xml:space="preserve"> </w:t>
      </w:r>
      <w:r>
        <w:t>of</w:t>
      </w:r>
      <w:r>
        <w:rPr>
          <w:spacing w:val="40"/>
        </w:rPr>
        <w:t xml:space="preserve"> </w:t>
      </w:r>
      <w:r>
        <w:t>infinite density and temperature commonly referred to as the Big Bang.</w:t>
      </w:r>
      <w:r>
        <w:rPr>
          <w:spacing w:val="40"/>
        </w:rPr>
        <w:t xml:space="preserve"> </w:t>
      </w:r>
      <w:r>
        <w:t xml:space="preserve">While this </w:t>
      </w:r>
      <w:r>
        <w:t>model has demonstrated considerable success in describing the broad strokes of cosmic evolution,</w:t>
      </w:r>
      <w:r>
        <w:rPr>
          <w:spacing w:val="40"/>
        </w:rPr>
        <w:t xml:space="preserve"> </w:t>
      </w:r>
      <w:r>
        <w:t>such as nucleosynthesis, large-scale structure formation, and CMB, a number of persistent anomalies increasingly challenge its sufficiency. There are apparent directional asymmetries observed in the CMB, a statistically significant dipole in the distribution of distant quasars,</w:t>
      </w:r>
      <w:r>
        <w:rPr>
          <w:spacing w:val="41"/>
        </w:rPr>
        <w:t xml:space="preserve"> </w:t>
      </w:r>
      <w:r>
        <w:t>unresolved</w:t>
      </w:r>
      <w:r>
        <w:rPr>
          <w:spacing w:val="40"/>
        </w:rPr>
        <w:t xml:space="preserve"> </w:t>
      </w:r>
      <w:r>
        <w:t>tension</w:t>
      </w:r>
      <w:r>
        <w:rPr>
          <w:spacing w:val="40"/>
        </w:rPr>
        <w:t xml:space="preserve"> </w:t>
      </w:r>
      <w:r>
        <w:t>in</w:t>
      </w:r>
      <w:r>
        <w:rPr>
          <w:spacing w:val="40"/>
        </w:rPr>
        <w:t xml:space="preserve"> </w:t>
      </w:r>
      <w:r>
        <w:t>measurements</w:t>
      </w:r>
      <w:r>
        <w:rPr>
          <w:spacing w:val="39"/>
        </w:rPr>
        <w:t xml:space="preserve"> </w:t>
      </w:r>
      <w:r>
        <w:t>of</w:t>
      </w:r>
      <w:r>
        <w:rPr>
          <w:spacing w:val="40"/>
        </w:rPr>
        <w:t xml:space="preserve"> </w:t>
      </w:r>
      <w:r>
        <w:t>the</w:t>
      </w:r>
      <w:r>
        <w:rPr>
          <w:spacing w:val="40"/>
        </w:rPr>
        <w:t xml:space="preserve"> </w:t>
      </w:r>
      <w:r>
        <w:t>Hubble</w:t>
      </w:r>
      <w:r>
        <w:rPr>
          <w:spacing w:val="40"/>
        </w:rPr>
        <w:t xml:space="preserve"> </w:t>
      </w:r>
      <w:r>
        <w:t>constant</w:t>
      </w:r>
      <w:r>
        <w:rPr>
          <w:spacing w:val="39"/>
        </w:rPr>
        <w:t xml:space="preserve"> </w:t>
      </w:r>
      <w:r>
        <w:t>(</w:t>
      </w:r>
      <w:r>
        <w:rPr>
          <w:i/>
        </w:rPr>
        <w:t>H</w:t>
      </w:r>
      <w:r>
        <w:rPr>
          <w:rFonts w:ascii="Trebuchet MS" w:hAnsi="Trebuchet MS"/>
          <w:vertAlign w:val="subscript"/>
        </w:rPr>
        <w:t>0</w:t>
      </w:r>
      <w:r>
        <w:t>),</w:t>
      </w:r>
      <w:r>
        <w:rPr>
          <w:spacing w:val="42"/>
        </w:rPr>
        <w:t xml:space="preserve"> </w:t>
      </w:r>
      <w:r>
        <w:t>and</w:t>
      </w:r>
      <w:r>
        <w:rPr>
          <w:spacing w:val="40"/>
        </w:rPr>
        <w:t xml:space="preserve"> </w:t>
      </w:r>
      <w:r>
        <w:t>the</w:t>
      </w:r>
      <w:r>
        <w:rPr>
          <w:spacing w:val="40"/>
        </w:rPr>
        <w:t xml:space="preserve"> </w:t>
      </w:r>
      <w:r>
        <w:rPr>
          <w:spacing w:val="-4"/>
        </w:rPr>
        <w:t>dis</w:t>
      </w:r>
      <w:r>
        <w:t>covery of massive, evolved galaxies within a few hundred mill</w:t>
      </w:r>
      <w:r>
        <w:t>ion years of the supposed beginning of time.</w:t>
      </w:r>
    </w:p>
    <w:p w14:paraId="6B4BA96F" w14:textId="77777777" w:rsidR="003A642E" w:rsidRDefault="007A633F">
      <w:pPr>
        <w:pStyle w:val="BodyText"/>
        <w:spacing w:line="237" w:lineRule="auto"/>
        <w:ind w:left="23" w:right="1436" w:firstLine="351"/>
        <w:jc w:val="both"/>
      </w:pPr>
      <w:r>
        <w:rPr>
          <w:w w:val="105"/>
        </w:rPr>
        <w:t>EGC is proposed as a conceptually simpler and observationally motivated alternative that eliminates the need for inflation, dark energy, and an initial singularity.</w:t>
      </w:r>
      <w:r>
        <w:rPr>
          <w:spacing w:val="40"/>
          <w:w w:val="105"/>
        </w:rPr>
        <w:t xml:space="preserve"> </w:t>
      </w:r>
      <w:r>
        <w:rPr>
          <w:w w:val="105"/>
        </w:rPr>
        <w:t>Instead of assuming</w:t>
      </w:r>
      <w:r>
        <w:rPr>
          <w:spacing w:val="27"/>
          <w:w w:val="105"/>
        </w:rPr>
        <w:t xml:space="preserve"> </w:t>
      </w:r>
      <w:r>
        <w:rPr>
          <w:w w:val="105"/>
        </w:rPr>
        <w:t>that</w:t>
      </w:r>
      <w:r>
        <w:rPr>
          <w:spacing w:val="28"/>
          <w:w w:val="105"/>
        </w:rPr>
        <w:t xml:space="preserve"> </w:t>
      </w:r>
      <w:r>
        <w:rPr>
          <w:w w:val="105"/>
        </w:rPr>
        <w:t>the</w:t>
      </w:r>
      <w:r>
        <w:rPr>
          <w:spacing w:val="27"/>
          <w:w w:val="105"/>
        </w:rPr>
        <w:t xml:space="preserve"> </w:t>
      </w:r>
      <w:r>
        <w:rPr>
          <w:w w:val="105"/>
        </w:rPr>
        <w:t>expansion</w:t>
      </w:r>
      <w:r>
        <w:rPr>
          <w:spacing w:val="28"/>
          <w:w w:val="105"/>
        </w:rPr>
        <w:t xml:space="preserve"> </w:t>
      </w:r>
      <w:r>
        <w:rPr>
          <w:w w:val="105"/>
        </w:rPr>
        <w:t>and</w:t>
      </w:r>
      <w:r>
        <w:rPr>
          <w:spacing w:val="27"/>
          <w:w w:val="105"/>
        </w:rPr>
        <w:t xml:space="preserve"> </w:t>
      </w:r>
      <w:r>
        <w:rPr>
          <w:w w:val="105"/>
        </w:rPr>
        <w:t>structure</w:t>
      </w:r>
      <w:r>
        <w:rPr>
          <w:spacing w:val="27"/>
          <w:w w:val="105"/>
        </w:rPr>
        <w:t xml:space="preserve"> </w:t>
      </w:r>
      <w:r>
        <w:rPr>
          <w:w w:val="105"/>
        </w:rPr>
        <w:t>within</w:t>
      </w:r>
      <w:r>
        <w:rPr>
          <w:spacing w:val="28"/>
          <w:w w:val="105"/>
        </w:rPr>
        <w:t xml:space="preserve"> </w:t>
      </w:r>
      <w:r>
        <w:rPr>
          <w:w w:val="105"/>
        </w:rPr>
        <w:t>OU</w:t>
      </w:r>
      <w:r>
        <w:rPr>
          <w:spacing w:val="27"/>
          <w:w w:val="105"/>
        </w:rPr>
        <w:t xml:space="preserve"> </w:t>
      </w:r>
      <w:r>
        <w:rPr>
          <w:w w:val="105"/>
        </w:rPr>
        <w:t>are</w:t>
      </w:r>
      <w:r>
        <w:rPr>
          <w:spacing w:val="27"/>
          <w:w w:val="105"/>
        </w:rPr>
        <w:t xml:space="preserve"> </w:t>
      </w:r>
      <w:r>
        <w:rPr>
          <w:w w:val="105"/>
        </w:rPr>
        <w:t>internally</w:t>
      </w:r>
      <w:r>
        <w:rPr>
          <w:spacing w:val="28"/>
          <w:w w:val="105"/>
        </w:rPr>
        <w:t xml:space="preserve"> </w:t>
      </w:r>
      <w:r>
        <w:rPr>
          <w:w w:val="105"/>
        </w:rPr>
        <w:t>driven</w:t>
      </w:r>
      <w:r>
        <w:rPr>
          <w:spacing w:val="28"/>
          <w:w w:val="105"/>
        </w:rPr>
        <w:t xml:space="preserve"> </w:t>
      </w:r>
      <w:r>
        <w:rPr>
          <w:w w:val="105"/>
        </w:rPr>
        <w:t>or</w:t>
      </w:r>
      <w:r>
        <w:rPr>
          <w:spacing w:val="27"/>
          <w:w w:val="105"/>
        </w:rPr>
        <w:t xml:space="preserve"> </w:t>
      </w:r>
      <w:r>
        <w:rPr>
          <w:w w:val="105"/>
        </w:rPr>
        <w:t xml:space="preserve">seeded by quantum fluctuations during an inflationary epoch, EGC posits that these are the result of gravitational influences exerted by mass and structures beyond OUEH. These masses and structures reside in a </w:t>
      </w:r>
      <w:r>
        <w:rPr>
          <w:w w:val="105"/>
        </w:rPr>
        <w:t>much larger and gravitationally active cosmos, called TU, which is not bounded in size nor homogeneous or isotropic.</w:t>
      </w:r>
    </w:p>
    <w:p w14:paraId="50AFFA43" w14:textId="79ECDC62" w:rsidR="003A642E" w:rsidRDefault="007A633F">
      <w:pPr>
        <w:pStyle w:val="BodyText"/>
        <w:spacing w:line="237" w:lineRule="auto"/>
        <w:ind w:left="23" w:right="1435" w:firstLine="351"/>
        <w:jc w:val="both"/>
      </w:pPr>
      <w:r>
        <w:rPr>
          <w:w w:val="105"/>
        </w:rPr>
        <w:t>In this framework,</w:t>
      </w:r>
      <w:r>
        <w:rPr>
          <w:spacing w:val="39"/>
          <w:w w:val="105"/>
        </w:rPr>
        <w:t xml:space="preserve"> </w:t>
      </w:r>
      <w:r>
        <w:rPr>
          <w:w w:val="105"/>
        </w:rPr>
        <w:t>OU is interpreted as a dynamically evolving region,</w:t>
      </w:r>
      <w:r>
        <w:rPr>
          <w:spacing w:val="39"/>
          <w:w w:val="105"/>
        </w:rPr>
        <w:t xml:space="preserve"> </w:t>
      </w:r>
      <w:r>
        <w:rPr>
          <w:w w:val="105"/>
        </w:rPr>
        <w:t>shaped by</w:t>
      </w:r>
      <w:r>
        <w:rPr>
          <w:spacing w:val="40"/>
          <w:w w:val="105"/>
        </w:rPr>
        <w:t xml:space="preserve"> </w:t>
      </w:r>
      <w:r>
        <w:rPr>
          <w:w w:val="105"/>
        </w:rPr>
        <w:t>the gravitational topology of TU. The anisotropies observed in redshift data and the CMB are reinterpreted not as relics of a uniform early phase, but as signatures of directional gravitational gradients imposed by external mass distributions.</w:t>
      </w:r>
      <w:r>
        <w:rPr>
          <w:spacing w:val="40"/>
          <w:w w:val="105"/>
        </w:rPr>
        <w:t xml:space="preserve"> </w:t>
      </w:r>
      <w:r>
        <w:rPr>
          <w:w w:val="105"/>
        </w:rPr>
        <w:t>Thus, the EGC model</w:t>
      </w:r>
      <w:r>
        <w:rPr>
          <w:spacing w:val="-8"/>
          <w:w w:val="105"/>
        </w:rPr>
        <w:t xml:space="preserve"> </w:t>
      </w:r>
      <w:r>
        <w:rPr>
          <w:w w:val="105"/>
        </w:rPr>
        <w:t>reframes</w:t>
      </w:r>
      <w:r>
        <w:rPr>
          <w:spacing w:val="-8"/>
          <w:w w:val="105"/>
        </w:rPr>
        <w:t xml:space="preserve"> </w:t>
      </w:r>
      <w:r>
        <w:rPr>
          <w:w w:val="105"/>
        </w:rPr>
        <w:t>cosmic</w:t>
      </w:r>
      <w:r>
        <w:rPr>
          <w:spacing w:val="-8"/>
          <w:w w:val="105"/>
        </w:rPr>
        <w:t xml:space="preserve"> </w:t>
      </w:r>
      <w:r>
        <w:rPr>
          <w:w w:val="105"/>
        </w:rPr>
        <w:t>acceleration,</w:t>
      </w:r>
      <w:r>
        <w:rPr>
          <w:spacing w:val="-7"/>
          <w:w w:val="105"/>
        </w:rPr>
        <w:t xml:space="preserve"> </w:t>
      </w:r>
      <w:r>
        <w:rPr>
          <w:w w:val="105"/>
        </w:rPr>
        <w:t>temperature</w:t>
      </w:r>
      <w:r>
        <w:rPr>
          <w:spacing w:val="-8"/>
          <w:w w:val="105"/>
        </w:rPr>
        <w:t xml:space="preserve"> </w:t>
      </w:r>
      <w:r>
        <w:rPr>
          <w:w w:val="105"/>
        </w:rPr>
        <w:t>fluctuations,</w:t>
      </w:r>
      <w:r>
        <w:rPr>
          <w:spacing w:val="-7"/>
          <w:w w:val="105"/>
        </w:rPr>
        <w:t xml:space="preserve"> </w:t>
      </w:r>
      <w:r>
        <w:rPr>
          <w:w w:val="105"/>
        </w:rPr>
        <w:t>and</w:t>
      </w:r>
      <w:r>
        <w:rPr>
          <w:spacing w:val="-8"/>
          <w:w w:val="105"/>
        </w:rPr>
        <w:t xml:space="preserve"> </w:t>
      </w:r>
      <w:r>
        <w:rPr>
          <w:w w:val="105"/>
        </w:rPr>
        <w:t>structural</w:t>
      </w:r>
      <w:r>
        <w:rPr>
          <w:spacing w:val="-8"/>
          <w:w w:val="105"/>
        </w:rPr>
        <w:t xml:space="preserve"> </w:t>
      </w:r>
      <w:r>
        <w:rPr>
          <w:w w:val="105"/>
        </w:rPr>
        <w:t>alignment as</w:t>
      </w:r>
      <w:r>
        <w:rPr>
          <w:spacing w:val="-15"/>
          <w:w w:val="105"/>
        </w:rPr>
        <w:t xml:space="preserve"> </w:t>
      </w:r>
      <w:r>
        <w:rPr>
          <w:w w:val="105"/>
        </w:rPr>
        <w:t>emergent</w:t>
      </w:r>
      <w:r>
        <w:rPr>
          <w:spacing w:val="-14"/>
          <w:w w:val="105"/>
        </w:rPr>
        <w:t xml:space="preserve"> </w:t>
      </w:r>
      <w:r>
        <w:rPr>
          <w:w w:val="105"/>
        </w:rPr>
        <w:t>phenomena</w:t>
      </w:r>
      <w:r>
        <w:rPr>
          <w:spacing w:val="-14"/>
          <w:w w:val="105"/>
        </w:rPr>
        <w:t xml:space="preserve"> </w:t>
      </w:r>
      <w:r>
        <w:rPr>
          <w:w w:val="105"/>
        </w:rPr>
        <w:t>caused</w:t>
      </w:r>
      <w:r>
        <w:rPr>
          <w:spacing w:val="-14"/>
          <w:w w:val="105"/>
        </w:rPr>
        <w:t xml:space="preserve"> </w:t>
      </w:r>
      <w:r>
        <w:rPr>
          <w:w w:val="105"/>
        </w:rPr>
        <w:t>by</w:t>
      </w:r>
      <w:r>
        <w:rPr>
          <w:spacing w:val="-15"/>
          <w:w w:val="105"/>
        </w:rPr>
        <w:t xml:space="preserve"> </w:t>
      </w:r>
      <w:r>
        <w:rPr>
          <w:w w:val="105"/>
        </w:rPr>
        <w:t>real-time</w:t>
      </w:r>
      <w:r>
        <w:rPr>
          <w:spacing w:val="-14"/>
          <w:w w:val="105"/>
        </w:rPr>
        <w:t xml:space="preserve"> </w:t>
      </w:r>
      <w:r>
        <w:rPr>
          <w:w w:val="105"/>
        </w:rPr>
        <w:t>gravitational</w:t>
      </w:r>
      <w:r>
        <w:rPr>
          <w:spacing w:val="-14"/>
          <w:w w:val="105"/>
        </w:rPr>
        <w:t xml:space="preserve"> </w:t>
      </w:r>
      <w:r>
        <w:rPr>
          <w:w w:val="105"/>
        </w:rPr>
        <w:t>interactions</w:t>
      </w:r>
      <w:r>
        <w:rPr>
          <w:spacing w:val="-14"/>
          <w:w w:val="105"/>
        </w:rPr>
        <w:t xml:space="preserve"> </w:t>
      </w:r>
      <w:r>
        <w:rPr>
          <w:w w:val="105"/>
        </w:rPr>
        <w:t>across</w:t>
      </w:r>
      <w:r>
        <w:rPr>
          <w:spacing w:val="-15"/>
          <w:w w:val="105"/>
        </w:rPr>
        <w:t xml:space="preserve"> </w:t>
      </w:r>
      <w:r>
        <w:rPr>
          <w:w w:val="105"/>
        </w:rPr>
        <w:t>event</w:t>
      </w:r>
      <w:r>
        <w:rPr>
          <w:spacing w:val="-14"/>
          <w:w w:val="105"/>
        </w:rPr>
        <w:t xml:space="preserve"> </w:t>
      </w:r>
      <w:r>
        <w:rPr>
          <w:w w:val="105"/>
        </w:rPr>
        <w:t>horizon boundaries.</w:t>
      </w:r>
    </w:p>
    <w:p w14:paraId="0A20CEC2" w14:textId="77777777" w:rsidR="003A642E" w:rsidRDefault="007A633F">
      <w:pPr>
        <w:pStyle w:val="BodyText"/>
        <w:spacing w:line="237" w:lineRule="auto"/>
        <w:ind w:left="23" w:right="1435" w:firstLine="351"/>
        <w:jc w:val="both"/>
      </w:pPr>
      <w:r>
        <w:rPr>
          <w:w w:val="105"/>
        </w:rPr>
        <w:t>This section introduces the foundational concepts of EGC, traces its motivation through recent astronomical data, and presents its capacity to address long-standing anomalies</w:t>
      </w:r>
      <w:r>
        <w:rPr>
          <w:spacing w:val="-11"/>
          <w:w w:val="105"/>
        </w:rPr>
        <w:t xml:space="preserve"> </w:t>
      </w:r>
      <w:r>
        <w:rPr>
          <w:w w:val="105"/>
        </w:rPr>
        <w:t>using</w:t>
      </w:r>
      <w:r>
        <w:rPr>
          <w:spacing w:val="-11"/>
          <w:w w:val="105"/>
        </w:rPr>
        <w:t xml:space="preserve"> </w:t>
      </w:r>
      <w:r>
        <w:rPr>
          <w:w w:val="105"/>
        </w:rPr>
        <w:t>classical</w:t>
      </w:r>
      <w:r>
        <w:rPr>
          <w:spacing w:val="-11"/>
          <w:w w:val="105"/>
        </w:rPr>
        <w:t xml:space="preserve"> </w:t>
      </w:r>
      <w:r>
        <w:rPr>
          <w:w w:val="105"/>
        </w:rPr>
        <w:t>gravitational</w:t>
      </w:r>
      <w:r>
        <w:rPr>
          <w:spacing w:val="-11"/>
          <w:w w:val="105"/>
        </w:rPr>
        <w:t xml:space="preserve"> </w:t>
      </w:r>
      <w:r>
        <w:rPr>
          <w:w w:val="105"/>
        </w:rPr>
        <w:t>physics</w:t>
      </w:r>
      <w:r>
        <w:rPr>
          <w:spacing w:val="-11"/>
          <w:w w:val="105"/>
        </w:rPr>
        <w:t xml:space="preserve"> </w:t>
      </w:r>
      <w:r>
        <w:rPr>
          <w:w w:val="105"/>
        </w:rPr>
        <w:t>without</w:t>
      </w:r>
      <w:r>
        <w:rPr>
          <w:spacing w:val="-11"/>
          <w:w w:val="105"/>
        </w:rPr>
        <w:t xml:space="preserve"> </w:t>
      </w:r>
      <w:r>
        <w:rPr>
          <w:w w:val="105"/>
        </w:rPr>
        <w:t>resorting</w:t>
      </w:r>
      <w:r>
        <w:rPr>
          <w:spacing w:val="-11"/>
          <w:w w:val="105"/>
        </w:rPr>
        <w:t xml:space="preserve"> </w:t>
      </w:r>
      <w:r>
        <w:rPr>
          <w:w w:val="105"/>
        </w:rPr>
        <w:t>to</w:t>
      </w:r>
      <w:r>
        <w:rPr>
          <w:spacing w:val="-11"/>
          <w:w w:val="105"/>
        </w:rPr>
        <w:t xml:space="preserve"> </w:t>
      </w:r>
      <w:r>
        <w:rPr>
          <w:w w:val="105"/>
        </w:rPr>
        <w:t>unverifiable</w:t>
      </w:r>
      <w:r>
        <w:rPr>
          <w:spacing w:val="-11"/>
          <w:w w:val="105"/>
        </w:rPr>
        <w:t xml:space="preserve"> </w:t>
      </w:r>
      <w:r>
        <w:rPr>
          <w:w w:val="105"/>
        </w:rPr>
        <w:t>or</w:t>
      </w:r>
      <w:r>
        <w:rPr>
          <w:spacing w:val="-11"/>
          <w:w w:val="105"/>
        </w:rPr>
        <w:t xml:space="preserve"> </w:t>
      </w:r>
      <w:r>
        <w:rPr>
          <w:w w:val="105"/>
        </w:rPr>
        <w:t>ad-hoc cosmological components.</w:t>
      </w:r>
    </w:p>
    <w:p w14:paraId="27A8A9F7" w14:textId="77777777" w:rsidR="003A642E" w:rsidRDefault="003A642E">
      <w:pPr>
        <w:pStyle w:val="BodyText"/>
        <w:spacing w:before="48"/>
      </w:pPr>
    </w:p>
    <w:p w14:paraId="0C8D3922" w14:textId="77777777" w:rsidR="003A642E" w:rsidRDefault="007A633F">
      <w:pPr>
        <w:pStyle w:val="Heading2"/>
        <w:numPr>
          <w:ilvl w:val="1"/>
          <w:numId w:val="3"/>
        </w:numPr>
        <w:tabs>
          <w:tab w:val="left" w:pos="757"/>
        </w:tabs>
        <w:ind w:left="757" w:hanging="734"/>
      </w:pPr>
      <w:bookmarkStart w:id="18" w:name="Reframing_the_Cosmic_Landscape"/>
      <w:bookmarkStart w:id="19" w:name="_bookmark9"/>
      <w:bookmarkEnd w:id="18"/>
      <w:bookmarkEnd w:id="19"/>
      <w:r>
        <w:rPr>
          <w:w w:val="120"/>
        </w:rPr>
        <w:t>Reframing</w:t>
      </w:r>
      <w:r>
        <w:rPr>
          <w:spacing w:val="45"/>
          <w:w w:val="120"/>
        </w:rPr>
        <w:t xml:space="preserve"> </w:t>
      </w:r>
      <w:r>
        <w:rPr>
          <w:w w:val="120"/>
        </w:rPr>
        <w:t>the</w:t>
      </w:r>
      <w:r>
        <w:rPr>
          <w:spacing w:val="45"/>
          <w:w w:val="120"/>
        </w:rPr>
        <w:t xml:space="preserve"> </w:t>
      </w:r>
      <w:r>
        <w:rPr>
          <w:w w:val="120"/>
        </w:rPr>
        <w:t>Cosmic</w:t>
      </w:r>
      <w:r>
        <w:rPr>
          <w:spacing w:val="45"/>
          <w:w w:val="120"/>
        </w:rPr>
        <w:t xml:space="preserve"> </w:t>
      </w:r>
      <w:r>
        <w:rPr>
          <w:spacing w:val="-2"/>
          <w:w w:val="120"/>
        </w:rPr>
        <w:t>Landscape</w:t>
      </w:r>
    </w:p>
    <w:p w14:paraId="20D57D02" w14:textId="77777777" w:rsidR="003A642E" w:rsidRDefault="007A633F">
      <w:pPr>
        <w:pStyle w:val="BodyText"/>
        <w:spacing w:before="142" w:line="237" w:lineRule="auto"/>
        <w:ind w:left="23" w:right="1436"/>
        <w:jc w:val="both"/>
      </w:pPr>
      <w:r>
        <w:rPr>
          <w:w w:val="105"/>
        </w:rPr>
        <w:t xml:space="preserve">EGC reconceptualizes the role of gravitation in shaping </w:t>
      </w:r>
      <w:r>
        <w:rPr>
          <w:w w:val="105"/>
        </w:rPr>
        <w:t>cosmic structure by situating</w:t>
      </w:r>
      <w:r>
        <w:rPr>
          <w:spacing w:val="80"/>
          <w:w w:val="150"/>
        </w:rPr>
        <w:t xml:space="preserve"> </w:t>
      </w:r>
      <w:r>
        <w:rPr>
          <w:w w:val="105"/>
        </w:rPr>
        <w:t>OU within a broader and physically active environment.</w:t>
      </w:r>
      <w:r>
        <w:rPr>
          <w:spacing w:val="40"/>
          <w:w w:val="105"/>
        </w:rPr>
        <w:t xml:space="preserve"> </w:t>
      </w:r>
      <w:r>
        <w:rPr>
          <w:w w:val="105"/>
        </w:rPr>
        <w:t>Rather than assuming cosmic uniformity and internal causality.</w:t>
      </w:r>
      <w:r>
        <w:rPr>
          <w:spacing w:val="40"/>
          <w:w w:val="105"/>
        </w:rPr>
        <w:t xml:space="preserve"> </w:t>
      </w:r>
      <w:r>
        <w:rPr>
          <w:w w:val="105"/>
        </w:rPr>
        <w:t>EGC suggests that the evolution of OU is deeply influenced by external gravitational fields originating from masses beyond OUEH.</w:t>
      </w:r>
    </w:p>
    <w:p w14:paraId="39297D49" w14:textId="77777777" w:rsidR="003A642E" w:rsidRDefault="007A633F">
      <w:pPr>
        <w:pStyle w:val="BodyText"/>
        <w:spacing w:line="237" w:lineRule="auto"/>
        <w:ind w:left="23" w:right="1435" w:firstLine="351"/>
        <w:jc w:val="both"/>
      </w:pPr>
      <w:r>
        <w:rPr>
          <w:w w:val="105"/>
        </w:rPr>
        <w:t>In this framework, expansion is not viewed as a passive continuation of primordial conditions,</w:t>
      </w:r>
      <w:r>
        <w:rPr>
          <w:spacing w:val="-15"/>
          <w:w w:val="105"/>
        </w:rPr>
        <w:t xml:space="preserve"> </w:t>
      </w:r>
      <w:r>
        <w:rPr>
          <w:w w:val="105"/>
        </w:rPr>
        <w:t>but</w:t>
      </w:r>
      <w:r>
        <w:rPr>
          <w:spacing w:val="-14"/>
          <w:w w:val="105"/>
        </w:rPr>
        <w:t xml:space="preserve"> </w:t>
      </w:r>
      <w:r>
        <w:rPr>
          <w:w w:val="105"/>
        </w:rPr>
        <w:t>as</w:t>
      </w:r>
      <w:r>
        <w:rPr>
          <w:spacing w:val="-14"/>
          <w:w w:val="105"/>
        </w:rPr>
        <w:t xml:space="preserve"> </w:t>
      </w:r>
      <w:r>
        <w:rPr>
          <w:w w:val="105"/>
        </w:rPr>
        <w:t>an</w:t>
      </w:r>
      <w:r>
        <w:rPr>
          <w:spacing w:val="-14"/>
          <w:w w:val="105"/>
        </w:rPr>
        <w:t xml:space="preserve"> </w:t>
      </w:r>
      <w:r>
        <w:rPr>
          <w:w w:val="105"/>
        </w:rPr>
        <w:t>active,</w:t>
      </w:r>
      <w:r>
        <w:rPr>
          <w:spacing w:val="-15"/>
          <w:w w:val="105"/>
        </w:rPr>
        <w:t xml:space="preserve"> </w:t>
      </w:r>
      <w:r>
        <w:rPr>
          <w:w w:val="105"/>
        </w:rPr>
        <w:t>directional</w:t>
      </w:r>
      <w:r>
        <w:rPr>
          <w:spacing w:val="-14"/>
          <w:w w:val="105"/>
        </w:rPr>
        <w:t xml:space="preserve"> </w:t>
      </w:r>
      <w:r>
        <w:rPr>
          <w:w w:val="105"/>
        </w:rPr>
        <w:t>response</w:t>
      </w:r>
      <w:r>
        <w:rPr>
          <w:spacing w:val="-14"/>
          <w:w w:val="105"/>
        </w:rPr>
        <w:t xml:space="preserve"> </w:t>
      </w:r>
      <w:r>
        <w:rPr>
          <w:w w:val="105"/>
        </w:rPr>
        <w:t>to</w:t>
      </w:r>
      <w:r>
        <w:rPr>
          <w:spacing w:val="-14"/>
          <w:w w:val="105"/>
        </w:rPr>
        <w:t xml:space="preserve"> </w:t>
      </w:r>
      <w:r>
        <w:rPr>
          <w:w w:val="105"/>
        </w:rPr>
        <w:t>gravitational</w:t>
      </w:r>
      <w:r>
        <w:rPr>
          <w:spacing w:val="-15"/>
          <w:w w:val="105"/>
        </w:rPr>
        <w:t xml:space="preserve"> </w:t>
      </w:r>
      <w:r>
        <w:rPr>
          <w:w w:val="105"/>
        </w:rPr>
        <w:t>gradients</w:t>
      </w:r>
      <w:r>
        <w:rPr>
          <w:spacing w:val="-14"/>
          <w:w w:val="105"/>
        </w:rPr>
        <w:t xml:space="preserve"> </w:t>
      </w:r>
      <w:r>
        <w:rPr>
          <w:w w:val="105"/>
        </w:rPr>
        <w:t>exerted</w:t>
      </w:r>
      <w:r>
        <w:rPr>
          <w:spacing w:val="-14"/>
          <w:w w:val="105"/>
        </w:rPr>
        <w:t xml:space="preserve"> </w:t>
      </w:r>
      <w:r>
        <w:rPr>
          <w:w w:val="105"/>
        </w:rPr>
        <w:t>across horizon</w:t>
      </w:r>
      <w:r>
        <w:rPr>
          <w:spacing w:val="-15"/>
          <w:w w:val="105"/>
        </w:rPr>
        <w:t xml:space="preserve"> </w:t>
      </w:r>
      <w:r>
        <w:rPr>
          <w:w w:val="105"/>
        </w:rPr>
        <w:t>boundaries.</w:t>
      </w:r>
      <w:r>
        <w:rPr>
          <w:spacing w:val="-14"/>
          <w:w w:val="105"/>
        </w:rPr>
        <w:t xml:space="preserve"> </w:t>
      </w:r>
      <w:r>
        <w:rPr>
          <w:w w:val="105"/>
        </w:rPr>
        <w:t>These</w:t>
      </w:r>
      <w:r>
        <w:rPr>
          <w:spacing w:val="-14"/>
          <w:w w:val="105"/>
        </w:rPr>
        <w:t xml:space="preserve"> </w:t>
      </w:r>
      <w:r>
        <w:rPr>
          <w:w w:val="105"/>
        </w:rPr>
        <w:t>gradients</w:t>
      </w:r>
      <w:r>
        <w:rPr>
          <w:spacing w:val="-14"/>
          <w:w w:val="105"/>
        </w:rPr>
        <w:t xml:space="preserve"> </w:t>
      </w:r>
      <w:r>
        <w:rPr>
          <w:w w:val="105"/>
        </w:rPr>
        <w:t>arise</w:t>
      </w:r>
      <w:r>
        <w:rPr>
          <w:spacing w:val="-14"/>
          <w:w w:val="105"/>
        </w:rPr>
        <w:t xml:space="preserve"> </w:t>
      </w:r>
      <w:r>
        <w:rPr>
          <w:w w:val="105"/>
        </w:rPr>
        <w:t>from</w:t>
      </w:r>
      <w:r>
        <w:rPr>
          <w:spacing w:val="-15"/>
          <w:w w:val="105"/>
        </w:rPr>
        <w:t xml:space="preserve"> </w:t>
      </w:r>
      <w:r>
        <w:rPr>
          <w:w w:val="105"/>
        </w:rPr>
        <w:t>the</w:t>
      </w:r>
      <w:r>
        <w:rPr>
          <w:spacing w:val="-14"/>
          <w:w w:val="105"/>
        </w:rPr>
        <w:t xml:space="preserve"> </w:t>
      </w:r>
      <w:r>
        <w:rPr>
          <w:w w:val="105"/>
        </w:rPr>
        <w:t>mass-energy</w:t>
      </w:r>
      <w:r>
        <w:rPr>
          <w:spacing w:val="-14"/>
          <w:w w:val="105"/>
        </w:rPr>
        <w:t xml:space="preserve"> </w:t>
      </w:r>
      <w:r>
        <w:rPr>
          <w:w w:val="105"/>
        </w:rPr>
        <w:t>distribution</w:t>
      </w:r>
      <w:r>
        <w:rPr>
          <w:spacing w:val="-14"/>
          <w:w w:val="105"/>
        </w:rPr>
        <w:t xml:space="preserve"> </w:t>
      </w:r>
      <w:r>
        <w:rPr>
          <w:w w:val="105"/>
        </w:rPr>
        <w:t>in</w:t>
      </w:r>
      <w:r>
        <w:rPr>
          <w:spacing w:val="-15"/>
          <w:w w:val="105"/>
        </w:rPr>
        <w:t xml:space="preserve"> </w:t>
      </w:r>
      <w:r>
        <w:rPr>
          <w:w w:val="105"/>
        </w:rPr>
        <w:t>TU,</w:t>
      </w:r>
      <w:r>
        <w:rPr>
          <w:spacing w:val="-14"/>
          <w:w w:val="105"/>
        </w:rPr>
        <w:t xml:space="preserve"> </w:t>
      </w:r>
      <w:r>
        <w:rPr>
          <w:w w:val="105"/>
        </w:rPr>
        <w:t>which clearly neither isotropic nor homogeneous.</w:t>
      </w:r>
      <w:r>
        <w:rPr>
          <w:spacing w:val="40"/>
          <w:w w:val="105"/>
        </w:rPr>
        <w:t xml:space="preserve"> </w:t>
      </w:r>
      <w:r>
        <w:rPr>
          <w:w w:val="105"/>
        </w:rPr>
        <w:t>OU, therefore, is not a uniquely privileged region, but one of a vast collage of dynamically evolving patches shaped by its position within this larger gravitational topology.</w:t>
      </w:r>
    </w:p>
    <w:p w14:paraId="07B81EE8" w14:textId="23584DBF" w:rsidR="003A642E" w:rsidRDefault="007A633F">
      <w:pPr>
        <w:pStyle w:val="BodyText"/>
        <w:spacing w:line="237" w:lineRule="auto"/>
        <w:ind w:left="23" w:right="1436" w:firstLine="351"/>
        <w:jc w:val="both"/>
      </w:pPr>
      <w:r>
        <w:rPr>
          <w:w w:val="105"/>
        </w:rPr>
        <w:t>By grounding cosmic evolution in known gravitational principles rather than hypothetical inflationary epochs or dark energy fields, EGC offers a continuous, interaction-based model.</w:t>
      </w:r>
      <w:r>
        <w:rPr>
          <w:spacing w:val="40"/>
          <w:w w:val="105"/>
        </w:rPr>
        <w:t xml:space="preserve"> </w:t>
      </w:r>
      <w:r>
        <w:rPr>
          <w:w w:val="105"/>
        </w:rPr>
        <w:t>The anisotropies observed in redshift distributions and the CMB are understood not as relic imprints, but as real-time manifestations of external masses.</w:t>
      </w:r>
      <w:r>
        <w:rPr>
          <w:spacing w:val="40"/>
          <w:w w:val="105"/>
        </w:rPr>
        <w:t xml:space="preserve"> </w:t>
      </w:r>
      <w:r>
        <w:rPr>
          <w:w w:val="105"/>
        </w:rPr>
        <w:t xml:space="preserve">This </w:t>
      </w:r>
      <w:r>
        <w:t>perspective opens the door to directional cosmology, where expansion, temperature vari</w:t>
      </w:r>
      <w:r>
        <w:rPr>
          <w:w w:val="105"/>
        </w:rPr>
        <w:t>ation, and structural alignment can be traced to specific spatial influences beyond our observational reach.</w:t>
      </w:r>
    </w:p>
    <w:p w14:paraId="3D866566" w14:textId="77777777" w:rsidR="003A642E" w:rsidRDefault="007A633F">
      <w:pPr>
        <w:pStyle w:val="BodyText"/>
        <w:spacing w:line="237" w:lineRule="auto"/>
        <w:ind w:left="23" w:right="1437" w:firstLine="351"/>
        <w:jc w:val="both"/>
      </w:pPr>
      <w:r>
        <w:rPr>
          <w:w w:val="105"/>
        </w:rPr>
        <w:t>EGC thus reframes the universe as an open gravitational system, where information is encoded not only in matter and light within OU, but also in the shape and pull of space itself.</w:t>
      </w:r>
      <w:r>
        <w:rPr>
          <w:spacing w:val="40"/>
          <w:w w:val="105"/>
        </w:rPr>
        <w:t xml:space="preserve"> </w:t>
      </w:r>
      <w:r>
        <w:rPr>
          <w:w w:val="105"/>
        </w:rPr>
        <w:t>This approach provides a coherent physical basis for observed anomalies, while setting stage for a deeper empirical exploration of what lies beyond OUEH.</w:t>
      </w:r>
    </w:p>
    <w:p w14:paraId="67ECDFF4" w14:textId="77777777" w:rsidR="003A642E" w:rsidRDefault="003A642E">
      <w:pPr>
        <w:pStyle w:val="BodyText"/>
        <w:spacing w:line="237" w:lineRule="auto"/>
        <w:jc w:val="both"/>
        <w:sectPr w:rsidR="003A642E">
          <w:pgSz w:w="11910" w:h="16840"/>
          <w:pgMar w:top="1400" w:right="0" w:bottom="1020" w:left="1417" w:header="0" w:footer="822" w:gutter="0"/>
          <w:cols w:space="720"/>
        </w:sectPr>
      </w:pPr>
    </w:p>
    <w:p w14:paraId="0558950C" w14:textId="77777777" w:rsidR="003A642E" w:rsidRDefault="007A633F">
      <w:pPr>
        <w:pStyle w:val="Heading2"/>
        <w:numPr>
          <w:ilvl w:val="1"/>
          <w:numId w:val="3"/>
        </w:numPr>
        <w:tabs>
          <w:tab w:val="left" w:pos="757"/>
        </w:tabs>
        <w:spacing w:before="34"/>
        <w:ind w:left="757" w:hanging="734"/>
      </w:pPr>
      <w:bookmarkStart w:id="20" w:name="Gravitational_Wells_and_Asymmetric_Expan"/>
      <w:bookmarkStart w:id="21" w:name="_bookmark10"/>
      <w:bookmarkEnd w:id="20"/>
      <w:bookmarkEnd w:id="21"/>
      <w:r>
        <w:rPr>
          <w:w w:val="120"/>
        </w:rPr>
        <w:t>Gravitational</w:t>
      </w:r>
      <w:r>
        <w:rPr>
          <w:spacing w:val="45"/>
          <w:w w:val="120"/>
        </w:rPr>
        <w:t xml:space="preserve"> </w:t>
      </w:r>
      <w:r>
        <w:rPr>
          <w:w w:val="120"/>
        </w:rPr>
        <w:t>Wells</w:t>
      </w:r>
      <w:r>
        <w:rPr>
          <w:spacing w:val="45"/>
          <w:w w:val="120"/>
        </w:rPr>
        <w:t xml:space="preserve"> </w:t>
      </w:r>
      <w:r>
        <w:rPr>
          <w:w w:val="120"/>
        </w:rPr>
        <w:t>and</w:t>
      </w:r>
      <w:r>
        <w:rPr>
          <w:spacing w:val="45"/>
          <w:w w:val="120"/>
        </w:rPr>
        <w:t xml:space="preserve"> </w:t>
      </w:r>
      <w:r>
        <w:rPr>
          <w:w w:val="120"/>
        </w:rPr>
        <w:t>Asymmetric</w:t>
      </w:r>
      <w:r>
        <w:rPr>
          <w:spacing w:val="46"/>
          <w:w w:val="120"/>
        </w:rPr>
        <w:t xml:space="preserve"> </w:t>
      </w:r>
      <w:r>
        <w:rPr>
          <w:spacing w:val="-2"/>
          <w:w w:val="120"/>
        </w:rPr>
        <w:t>Expansion</w:t>
      </w:r>
    </w:p>
    <w:p w14:paraId="325A9513" w14:textId="77777777" w:rsidR="003A642E" w:rsidRDefault="007A633F">
      <w:pPr>
        <w:pStyle w:val="BodyText"/>
        <w:spacing w:before="142" w:line="237" w:lineRule="auto"/>
        <w:ind w:left="23" w:right="1437"/>
        <w:jc w:val="both"/>
      </w:pPr>
      <w:r>
        <w:rPr>
          <w:w w:val="105"/>
        </w:rPr>
        <w:t>A</w:t>
      </w:r>
      <w:r>
        <w:rPr>
          <w:spacing w:val="33"/>
          <w:w w:val="105"/>
        </w:rPr>
        <w:t xml:space="preserve"> </w:t>
      </w:r>
      <w:r>
        <w:rPr>
          <w:w w:val="105"/>
        </w:rPr>
        <w:t>foundational</w:t>
      </w:r>
      <w:r>
        <w:rPr>
          <w:spacing w:val="33"/>
          <w:w w:val="105"/>
        </w:rPr>
        <w:t xml:space="preserve"> </w:t>
      </w:r>
      <w:r>
        <w:rPr>
          <w:w w:val="105"/>
        </w:rPr>
        <w:t>claim</w:t>
      </w:r>
      <w:r>
        <w:rPr>
          <w:spacing w:val="33"/>
          <w:w w:val="105"/>
        </w:rPr>
        <w:t xml:space="preserve"> </w:t>
      </w:r>
      <w:r>
        <w:rPr>
          <w:w w:val="105"/>
        </w:rPr>
        <w:t>of</w:t>
      </w:r>
      <w:r>
        <w:rPr>
          <w:spacing w:val="33"/>
          <w:w w:val="105"/>
        </w:rPr>
        <w:t xml:space="preserve"> </w:t>
      </w:r>
      <w:r>
        <w:rPr>
          <w:w w:val="105"/>
        </w:rPr>
        <w:t>EGC</w:t>
      </w:r>
      <w:r>
        <w:rPr>
          <w:spacing w:val="33"/>
          <w:w w:val="105"/>
        </w:rPr>
        <w:t xml:space="preserve"> </w:t>
      </w:r>
      <w:r>
        <w:rPr>
          <w:w w:val="105"/>
        </w:rPr>
        <w:t>is</w:t>
      </w:r>
      <w:r>
        <w:rPr>
          <w:spacing w:val="33"/>
          <w:w w:val="105"/>
        </w:rPr>
        <w:t xml:space="preserve"> </w:t>
      </w:r>
      <w:r>
        <w:rPr>
          <w:w w:val="105"/>
        </w:rPr>
        <w:t>that</w:t>
      </w:r>
      <w:r>
        <w:rPr>
          <w:spacing w:val="33"/>
          <w:w w:val="105"/>
        </w:rPr>
        <w:t xml:space="preserve"> </w:t>
      </w:r>
      <w:r>
        <w:rPr>
          <w:w w:val="105"/>
        </w:rPr>
        <w:t>the</w:t>
      </w:r>
      <w:r>
        <w:rPr>
          <w:spacing w:val="33"/>
          <w:w w:val="105"/>
        </w:rPr>
        <w:t xml:space="preserve"> </w:t>
      </w:r>
      <w:r>
        <w:rPr>
          <w:w w:val="105"/>
        </w:rPr>
        <w:t>expansion</w:t>
      </w:r>
      <w:r>
        <w:rPr>
          <w:spacing w:val="33"/>
          <w:w w:val="105"/>
        </w:rPr>
        <w:t xml:space="preserve"> </w:t>
      </w:r>
      <w:r>
        <w:rPr>
          <w:w w:val="105"/>
        </w:rPr>
        <w:t>dynamics</w:t>
      </w:r>
      <w:r>
        <w:rPr>
          <w:spacing w:val="33"/>
          <w:w w:val="105"/>
        </w:rPr>
        <w:t xml:space="preserve"> </w:t>
      </w:r>
      <w:r>
        <w:rPr>
          <w:w w:val="105"/>
        </w:rPr>
        <w:t>and</w:t>
      </w:r>
      <w:r>
        <w:rPr>
          <w:spacing w:val="33"/>
          <w:w w:val="105"/>
        </w:rPr>
        <w:t xml:space="preserve"> </w:t>
      </w:r>
      <w:r>
        <w:rPr>
          <w:w w:val="105"/>
        </w:rPr>
        <w:t>structural</w:t>
      </w:r>
      <w:r>
        <w:rPr>
          <w:spacing w:val="33"/>
          <w:w w:val="105"/>
        </w:rPr>
        <w:t xml:space="preserve"> </w:t>
      </w:r>
      <w:r>
        <w:rPr>
          <w:w w:val="105"/>
        </w:rPr>
        <w:t xml:space="preserve">evolution of OU are </w:t>
      </w:r>
      <w:r>
        <w:rPr>
          <w:w w:val="105"/>
        </w:rPr>
        <w:t>not solely determined by internal properties or primordial conditions, but are actively shaped by gravitational influences from beyond OUEH. These influences arise from</w:t>
      </w:r>
      <w:r>
        <w:rPr>
          <w:spacing w:val="-12"/>
          <w:w w:val="105"/>
        </w:rPr>
        <w:t xml:space="preserve"> </w:t>
      </w:r>
      <w:r>
        <w:rPr>
          <w:w w:val="105"/>
        </w:rPr>
        <w:t>masses</w:t>
      </w:r>
      <w:r>
        <w:rPr>
          <w:spacing w:val="-12"/>
          <w:w w:val="105"/>
        </w:rPr>
        <w:t xml:space="preserve"> </w:t>
      </w:r>
      <w:r>
        <w:rPr>
          <w:w w:val="105"/>
        </w:rPr>
        <w:t>and</w:t>
      </w:r>
      <w:r>
        <w:rPr>
          <w:spacing w:val="-12"/>
          <w:w w:val="105"/>
        </w:rPr>
        <w:t xml:space="preserve"> </w:t>
      </w:r>
      <w:r>
        <w:rPr>
          <w:w w:val="105"/>
        </w:rPr>
        <w:t>unobservable</w:t>
      </w:r>
      <w:r>
        <w:rPr>
          <w:spacing w:val="-12"/>
          <w:w w:val="105"/>
        </w:rPr>
        <w:t xml:space="preserve"> </w:t>
      </w:r>
      <w:r>
        <w:rPr>
          <w:w w:val="105"/>
        </w:rPr>
        <w:t>structures</w:t>
      </w:r>
      <w:r>
        <w:rPr>
          <w:spacing w:val="-12"/>
          <w:w w:val="105"/>
        </w:rPr>
        <w:t xml:space="preserve"> </w:t>
      </w:r>
      <w:r>
        <w:rPr>
          <w:w w:val="105"/>
        </w:rPr>
        <w:t>embedded</w:t>
      </w:r>
      <w:r>
        <w:rPr>
          <w:spacing w:val="-12"/>
          <w:w w:val="105"/>
        </w:rPr>
        <w:t xml:space="preserve"> </w:t>
      </w:r>
      <w:r>
        <w:rPr>
          <w:w w:val="105"/>
        </w:rPr>
        <w:t>within</w:t>
      </w:r>
      <w:r>
        <w:rPr>
          <w:spacing w:val="-12"/>
          <w:w w:val="105"/>
        </w:rPr>
        <w:t xml:space="preserve"> </w:t>
      </w:r>
      <w:r>
        <w:rPr>
          <w:w w:val="105"/>
        </w:rPr>
        <w:t>the</w:t>
      </w:r>
      <w:r>
        <w:rPr>
          <w:spacing w:val="-12"/>
          <w:w w:val="105"/>
        </w:rPr>
        <w:t xml:space="preserve"> </w:t>
      </w:r>
      <w:r>
        <w:rPr>
          <w:w w:val="105"/>
        </w:rPr>
        <w:t>larger,</w:t>
      </w:r>
      <w:r>
        <w:rPr>
          <w:spacing w:val="-12"/>
          <w:w w:val="105"/>
        </w:rPr>
        <w:t xml:space="preserve"> </w:t>
      </w:r>
      <w:r>
        <w:rPr>
          <w:w w:val="105"/>
        </w:rPr>
        <w:t>anisotropic</w:t>
      </w:r>
      <w:r>
        <w:rPr>
          <w:spacing w:val="-12"/>
          <w:w w:val="105"/>
        </w:rPr>
        <w:t xml:space="preserve"> </w:t>
      </w:r>
      <w:r>
        <w:rPr>
          <w:w w:val="105"/>
        </w:rPr>
        <w:t>fabric of TU. The resulting gravitational wells distort the local curvature of spacetime within OU, inducing direction-dependent expansion patterns.</w:t>
      </w:r>
    </w:p>
    <w:p w14:paraId="5815B7B8" w14:textId="77777777" w:rsidR="003A642E" w:rsidRDefault="007A633F">
      <w:pPr>
        <w:pStyle w:val="BodyText"/>
        <w:spacing w:before="8"/>
        <w:rPr>
          <w:sz w:val="20"/>
        </w:rPr>
      </w:pPr>
      <w:r>
        <w:rPr>
          <w:noProof/>
          <w:sz w:val="20"/>
        </w:rPr>
        <w:drawing>
          <wp:anchor distT="0" distB="0" distL="0" distR="0" simplePos="0" relativeHeight="487590400" behindDoc="1" locked="0" layoutInCell="1" allowOverlap="1" wp14:anchorId="6D77380B" wp14:editId="11ADE9F9">
            <wp:simplePos x="0" y="0"/>
            <wp:positionH relativeFrom="page">
              <wp:posOffset>2347201</wp:posOffset>
            </wp:positionH>
            <wp:positionV relativeFrom="paragraph">
              <wp:posOffset>175562</wp:posOffset>
            </wp:positionV>
            <wp:extent cx="2926080" cy="1950720"/>
            <wp:effectExtent l="0" t="0" r="0" b="0"/>
            <wp:wrapTopAndBottom/>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3" cstate="print"/>
                    <a:stretch>
                      <a:fillRect/>
                    </a:stretch>
                  </pic:blipFill>
                  <pic:spPr>
                    <a:xfrm>
                      <a:off x="0" y="0"/>
                      <a:ext cx="2926080" cy="1950720"/>
                    </a:xfrm>
                    <a:prstGeom prst="rect">
                      <a:avLst/>
                    </a:prstGeom>
                  </pic:spPr>
                </pic:pic>
              </a:graphicData>
            </a:graphic>
          </wp:anchor>
        </w:drawing>
      </w:r>
    </w:p>
    <w:p w14:paraId="5435E210" w14:textId="77777777" w:rsidR="003A642E" w:rsidRDefault="007A633F">
      <w:pPr>
        <w:pStyle w:val="BodyText"/>
        <w:spacing w:before="111" w:line="237" w:lineRule="auto"/>
        <w:ind w:left="23" w:right="1436"/>
        <w:jc w:val="both"/>
      </w:pPr>
      <w:r>
        <w:t>Figure 6:</w:t>
      </w:r>
      <w:r>
        <w:rPr>
          <w:spacing w:val="40"/>
        </w:rPr>
        <w:t xml:space="preserve"> </w:t>
      </w:r>
      <w:r>
        <w:t>This figure visualizes how external, unobservable mass distributions could</w:t>
      </w:r>
      <w:r>
        <w:rPr>
          <w:spacing w:val="40"/>
        </w:rPr>
        <w:t xml:space="preserve"> </w:t>
      </w:r>
      <w:r>
        <w:t>generate anisotropic curvature, potentially explaining observed asymmetries in cosmic expansion.</w:t>
      </w:r>
      <w:r>
        <w:rPr>
          <w:spacing w:val="40"/>
        </w:rPr>
        <w:t xml:space="preserve"> </w:t>
      </w:r>
      <w:r>
        <w:t>It’s a theoretical framework meant to extend the standard model of cosmology by</w:t>
      </w:r>
      <w:r>
        <w:rPr>
          <w:spacing w:val="40"/>
        </w:rPr>
        <w:t xml:space="preserve"> </w:t>
      </w:r>
      <w:r>
        <w:t>incorporating</w:t>
      </w:r>
      <w:r>
        <w:rPr>
          <w:spacing w:val="40"/>
        </w:rPr>
        <w:t xml:space="preserve"> </w:t>
      </w:r>
      <w:r>
        <w:t>gravitational</w:t>
      </w:r>
      <w:r>
        <w:rPr>
          <w:spacing w:val="40"/>
        </w:rPr>
        <w:t xml:space="preserve"> </w:t>
      </w:r>
      <w:r>
        <w:t>influence</w:t>
      </w:r>
      <w:r>
        <w:rPr>
          <w:spacing w:val="40"/>
        </w:rPr>
        <w:t xml:space="preserve"> </w:t>
      </w:r>
      <w:r>
        <w:t>from</w:t>
      </w:r>
      <w:r>
        <w:rPr>
          <w:spacing w:val="40"/>
        </w:rPr>
        <w:t xml:space="preserve"> </w:t>
      </w:r>
      <w:r>
        <w:t>beyond</w:t>
      </w:r>
      <w:r>
        <w:rPr>
          <w:spacing w:val="40"/>
        </w:rPr>
        <w:t xml:space="preserve"> </w:t>
      </w:r>
      <w:r>
        <w:t>the</w:t>
      </w:r>
      <w:r>
        <w:rPr>
          <w:spacing w:val="40"/>
        </w:rPr>
        <w:t xml:space="preserve"> </w:t>
      </w:r>
      <w:r>
        <w:t>observable</w:t>
      </w:r>
      <w:r>
        <w:rPr>
          <w:spacing w:val="40"/>
        </w:rPr>
        <w:t xml:space="preserve"> </w:t>
      </w:r>
      <w:r>
        <w:t>universe.</w:t>
      </w:r>
    </w:p>
    <w:p w14:paraId="322E5FF2" w14:textId="77777777" w:rsidR="003A642E" w:rsidRDefault="003A642E">
      <w:pPr>
        <w:pStyle w:val="BodyText"/>
        <w:spacing w:before="68"/>
      </w:pPr>
    </w:p>
    <w:p w14:paraId="3823A27A" w14:textId="251AA30D" w:rsidR="003A642E" w:rsidRDefault="007A633F">
      <w:pPr>
        <w:pStyle w:val="BodyText"/>
        <w:spacing w:before="1" w:line="237" w:lineRule="auto"/>
        <w:ind w:left="23" w:right="1423" w:firstLine="351"/>
        <w:jc w:val="both"/>
      </w:pPr>
      <w:r>
        <w:rPr>
          <w:w w:val="105"/>
        </w:rPr>
        <w:t>Whereas the ΛCDM model assumes statistically isotropic expansion, driven by uni</w:t>
      </w:r>
      <w:r>
        <w:rPr>
          <w:spacing w:val="-2"/>
          <w:w w:val="105"/>
        </w:rPr>
        <w:t>form</w:t>
      </w:r>
      <w:r>
        <w:rPr>
          <w:spacing w:val="-6"/>
          <w:w w:val="105"/>
        </w:rPr>
        <w:t xml:space="preserve"> </w:t>
      </w:r>
      <w:r>
        <w:rPr>
          <w:spacing w:val="-2"/>
          <w:w w:val="105"/>
        </w:rPr>
        <w:t>initial</w:t>
      </w:r>
      <w:r>
        <w:rPr>
          <w:spacing w:val="-5"/>
          <w:w w:val="105"/>
        </w:rPr>
        <w:t xml:space="preserve"> </w:t>
      </w:r>
      <w:r>
        <w:rPr>
          <w:spacing w:val="-2"/>
          <w:w w:val="105"/>
        </w:rPr>
        <w:t>conditions</w:t>
      </w:r>
      <w:r>
        <w:rPr>
          <w:spacing w:val="-6"/>
          <w:w w:val="105"/>
        </w:rPr>
        <w:t xml:space="preserve"> </w:t>
      </w:r>
      <w:r>
        <w:rPr>
          <w:spacing w:val="-2"/>
          <w:w w:val="105"/>
        </w:rPr>
        <w:t>and</w:t>
      </w:r>
      <w:r>
        <w:rPr>
          <w:spacing w:val="-5"/>
          <w:w w:val="105"/>
        </w:rPr>
        <w:t xml:space="preserve"> </w:t>
      </w:r>
      <w:r>
        <w:rPr>
          <w:spacing w:val="-2"/>
          <w:w w:val="105"/>
        </w:rPr>
        <w:t>dark</w:t>
      </w:r>
      <w:r>
        <w:rPr>
          <w:spacing w:val="-6"/>
          <w:w w:val="105"/>
        </w:rPr>
        <w:t xml:space="preserve"> </w:t>
      </w:r>
      <w:r>
        <w:rPr>
          <w:spacing w:val="-2"/>
          <w:w w:val="105"/>
        </w:rPr>
        <w:t>energy, EGC</w:t>
      </w:r>
      <w:r>
        <w:rPr>
          <w:spacing w:val="-6"/>
          <w:w w:val="105"/>
        </w:rPr>
        <w:t xml:space="preserve"> </w:t>
      </w:r>
      <w:r>
        <w:rPr>
          <w:spacing w:val="-2"/>
          <w:w w:val="105"/>
        </w:rPr>
        <w:t>predicts</w:t>
      </w:r>
      <w:r>
        <w:rPr>
          <w:spacing w:val="-6"/>
          <w:w w:val="105"/>
        </w:rPr>
        <w:t xml:space="preserve"> </w:t>
      </w:r>
      <w:r>
        <w:rPr>
          <w:spacing w:val="-2"/>
          <w:w w:val="105"/>
        </w:rPr>
        <w:t>measurable</w:t>
      </w:r>
      <w:r>
        <w:rPr>
          <w:spacing w:val="-6"/>
          <w:w w:val="105"/>
        </w:rPr>
        <w:t xml:space="preserve"> </w:t>
      </w:r>
      <w:r>
        <w:rPr>
          <w:spacing w:val="-2"/>
          <w:w w:val="105"/>
        </w:rPr>
        <w:t>deviations</w:t>
      </w:r>
      <w:r>
        <w:rPr>
          <w:spacing w:val="-6"/>
          <w:w w:val="105"/>
        </w:rPr>
        <w:t xml:space="preserve"> </w:t>
      </w:r>
      <w:r>
        <w:rPr>
          <w:spacing w:val="-2"/>
          <w:w w:val="105"/>
        </w:rPr>
        <w:t>from</w:t>
      </w:r>
      <w:r>
        <w:rPr>
          <w:spacing w:val="-6"/>
          <w:w w:val="105"/>
        </w:rPr>
        <w:t xml:space="preserve"> </w:t>
      </w:r>
      <w:r>
        <w:rPr>
          <w:spacing w:val="-2"/>
          <w:w w:val="105"/>
        </w:rPr>
        <w:t xml:space="preserve">isotropy </w:t>
      </w:r>
      <w:r>
        <w:rPr>
          <w:w w:val="105"/>
        </w:rPr>
        <w:t>at</w:t>
      </w:r>
      <w:r>
        <w:rPr>
          <w:spacing w:val="-6"/>
          <w:w w:val="105"/>
        </w:rPr>
        <w:t xml:space="preserve"> </w:t>
      </w:r>
      <w:r>
        <w:rPr>
          <w:w w:val="105"/>
        </w:rPr>
        <w:t>cosmic</w:t>
      </w:r>
      <w:r>
        <w:rPr>
          <w:spacing w:val="-6"/>
          <w:w w:val="105"/>
        </w:rPr>
        <w:t xml:space="preserve"> </w:t>
      </w:r>
      <w:r>
        <w:rPr>
          <w:w w:val="105"/>
        </w:rPr>
        <w:t>scales.</w:t>
      </w:r>
      <w:r>
        <w:rPr>
          <w:spacing w:val="26"/>
          <w:w w:val="105"/>
        </w:rPr>
        <w:t xml:space="preserve"> </w:t>
      </w:r>
      <w:r>
        <w:rPr>
          <w:w w:val="105"/>
        </w:rPr>
        <w:t>External</w:t>
      </w:r>
      <w:r>
        <w:rPr>
          <w:spacing w:val="-6"/>
          <w:w w:val="105"/>
        </w:rPr>
        <w:t xml:space="preserve"> </w:t>
      </w:r>
      <w:r>
        <w:rPr>
          <w:w w:val="105"/>
        </w:rPr>
        <w:t>gravitational</w:t>
      </w:r>
      <w:r>
        <w:rPr>
          <w:spacing w:val="-6"/>
          <w:w w:val="105"/>
        </w:rPr>
        <w:t xml:space="preserve"> </w:t>
      </w:r>
      <w:r>
        <w:rPr>
          <w:w w:val="105"/>
        </w:rPr>
        <w:t>gradients,</w:t>
      </w:r>
      <w:r>
        <w:rPr>
          <w:spacing w:val="-3"/>
          <w:w w:val="105"/>
        </w:rPr>
        <w:t xml:space="preserve"> </w:t>
      </w:r>
      <w:r>
        <w:rPr>
          <w:w w:val="105"/>
        </w:rPr>
        <w:t>generated</w:t>
      </w:r>
      <w:r>
        <w:rPr>
          <w:spacing w:val="-6"/>
          <w:w w:val="105"/>
        </w:rPr>
        <w:t xml:space="preserve"> </w:t>
      </w:r>
      <w:r>
        <w:rPr>
          <w:w w:val="105"/>
        </w:rPr>
        <w:t>by</w:t>
      </w:r>
      <w:r>
        <w:rPr>
          <w:spacing w:val="-6"/>
          <w:w w:val="105"/>
        </w:rPr>
        <w:t xml:space="preserve"> </w:t>
      </w:r>
      <w:r>
        <w:rPr>
          <w:w w:val="105"/>
        </w:rPr>
        <w:t>mass</w:t>
      </w:r>
      <w:r>
        <w:rPr>
          <w:spacing w:val="-6"/>
          <w:w w:val="105"/>
        </w:rPr>
        <w:t xml:space="preserve"> </w:t>
      </w:r>
      <w:r>
        <w:rPr>
          <w:w w:val="105"/>
        </w:rPr>
        <w:t>asymmetries</w:t>
      </w:r>
      <w:r>
        <w:rPr>
          <w:spacing w:val="-6"/>
          <w:w w:val="105"/>
        </w:rPr>
        <w:t xml:space="preserve"> </w:t>
      </w:r>
      <w:r>
        <w:rPr>
          <w:w w:val="105"/>
        </w:rPr>
        <w:t>in</w:t>
      </w:r>
      <w:r>
        <w:rPr>
          <w:spacing w:val="-6"/>
          <w:w w:val="105"/>
        </w:rPr>
        <w:t xml:space="preserve"> </w:t>
      </w:r>
      <w:r>
        <w:rPr>
          <w:w w:val="105"/>
        </w:rPr>
        <w:t xml:space="preserve">TU, create anisotropic forces </w:t>
      </w:r>
      <w:r>
        <w:rPr>
          <w:w w:val="105"/>
        </w:rPr>
        <w:t>that manifest observationally as directional redshift patterns, galaxy distribution imbalances, and temperature</w:t>
      </w:r>
      <w:r>
        <w:rPr>
          <w:spacing w:val="-1"/>
          <w:w w:val="105"/>
        </w:rPr>
        <w:t xml:space="preserve"> </w:t>
      </w:r>
      <w:r>
        <w:rPr>
          <w:w w:val="105"/>
        </w:rPr>
        <w:t>anomalies</w:t>
      </w:r>
      <w:r>
        <w:rPr>
          <w:spacing w:val="-1"/>
          <w:w w:val="105"/>
        </w:rPr>
        <w:t xml:space="preserve"> </w:t>
      </w:r>
      <w:r>
        <w:rPr>
          <w:w w:val="105"/>
        </w:rPr>
        <w:t>in the</w:t>
      </w:r>
      <w:r>
        <w:rPr>
          <w:spacing w:val="-1"/>
          <w:w w:val="105"/>
        </w:rPr>
        <w:t xml:space="preserve"> </w:t>
      </w:r>
      <w:r>
        <w:rPr>
          <w:w w:val="105"/>
        </w:rPr>
        <w:t>CMB. These</w:t>
      </w:r>
      <w:r>
        <w:rPr>
          <w:spacing w:val="-1"/>
          <w:w w:val="105"/>
        </w:rPr>
        <w:t xml:space="preserve"> </w:t>
      </w:r>
      <w:r>
        <w:rPr>
          <w:w w:val="105"/>
        </w:rPr>
        <w:t>are</w:t>
      </w:r>
      <w:r>
        <w:rPr>
          <w:spacing w:val="-1"/>
          <w:w w:val="105"/>
        </w:rPr>
        <w:t xml:space="preserve"> </w:t>
      </w:r>
      <w:r>
        <w:rPr>
          <w:w w:val="105"/>
        </w:rPr>
        <w:t>interpreted not as residual traces of inflation but as real-time curvature effects arising from beyond OUEH.</w:t>
      </w:r>
    </w:p>
    <w:p w14:paraId="4A1CFACF" w14:textId="385F105C" w:rsidR="003A642E" w:rsidRDefault="007A633F">
      <w:pPr>
        <w:pStyle w:val="BodyText"/>
        <w:spacing w:line="237" w:lineRule="auto"/>
        <w:ind w:left="23" w:right="1435" w:firstLine="351"/>
        <w:jc w:val="both"/>
      </w:pPr>
      <w:r>
        <w:t>Empirical evidence for such anisotropic expansion is growing.</w:t>
      </w:r>
      <w:r>
        <w:rPr>
          <w:spacing w:val="40"/>
        </w:rPr>
        <w:t xml:space="preserve"> </w:t>
      </w:r>
      <w:r>
        <w:t>Secrest et al. [</w:t>
      </w:r>
      <w:r w:rsidR="00521EBE">
        <w:rPr>
          <w:b/>
        </w:rPr>
        <w:t>1</w:t>
      </w:r>
      <w:r>
        <w:t>] analyzed the angular distribution of over a million mid-infrared-selected quasars and detected</w:t>
      </w:r>
      <w:r>
        <w:rPr>
          <w:spacing w:val="80"/>
          <w:w w:val="150"/>
        </w:rPr>
        <w:t xml:space="preserve"> </w:t>
      </w:r>
      <w:r>
        <w:t>a statistically significant dipole anisotropy exceeding the expected signal from our motion relative to the CMB by more than a factor of two.</w:t>
      </w:r>
      <w:r>
        <w:rPr>
          <w:spacing w:val="40"/>
        </w:rPr>
        <w:t xml:space="preserve"> </w:t>
      </w:r>
      <w:r>
        <w:t>Their results suggest that an external gravitational</w:t>
      </w:r>
      <w:r>
        <w:rPr>
          <w:spacing w:val="40"/>
        </w:rPr>
        <w:t xml:space="preserve"> </w:t>
      </w:r>
      <w:r>
        <w:t>origin</w:t>
      </w:r>
      <w:r>
        <w:rPr>
          <w:spacing w:val="40"/>
        </w:rPr>
        <w:t xml:space="preserve"> </w:t>
      </w:r>
      <w:r>
        <w:t>may</w:t>
      </w:r>
      <w:r>
        <w:rPr>
          <w:spacing w:val="40"/>
        </w:rPr>
        <w:t xml:space="preserve"> </w:t>
      </w:r>
      <w:r>
        <w:t>be</w:t>
      </w:r>
      <w:r>
        <w:rPr>
          <w:spacing w:val="40"/>
        </w:rPr>
        <w:t xml:space="preserve"> </w:t>
      </w:r>
      <w:r>
        <w:t>responsible</w:t>
      </w:r>
      <w:r>
        <w:rPr>
          <w:spacing w:val="40"/>
        </w:rPr>
        <w:t xml:space="preserve"> </w:t>
      </w:r>
      <w:r>
        <w:t>for</w:t>
      </w:r>
      <w:r>
        <w:rPr>
          <w:spacing w:val="40"/>
        </w:rPr>
        <w:t xml:space="preserve"> </w:t>
      </w:r>
      <w:r>
        <w:t>this</w:t>
      </w:r>
      <w:r>
        <w:rPr>
          <w:spacing w:val="40"/>
        </w:rPr>
        <w:t xml:space="preserve"> </w:t>
      </w:r>
      <w:r>
        <w:t>large-scale</w:t>
      </w:r>
      <w:r>
        <w:rPr>
          <w:spacing w:val="40"/>
        </w:rPr>
        <w:t xml:space="preserve"> </w:t>
      </w:r>
      <w:r>
        <w:t>directional</w:t>
      </w:r>
      <w:r>
        <w:rPr>
          <w:spacing w:val="40"/>
        </w:rPr>
        <w:t xml:space="preserve"> </w:t>
      </w:r>
      <w:r>
        <w:t>signal.</w:t>
      </w:r>
      <w:r>
        <w:rPr>
          <w:spacing w:val="80"/>
        </w:rPr>
        <w:t xml:space="preserve"> </w:t>
      </w:r>
      <w:r>
        <w:t>Similarly, von Hausegger and Sarkar [</w:t>
      </w:r>
      <w:hyperlink w:anchor="_bookmark28" w:history="1">
        <w:r w:rsidR="003A642E">
          <w:rPr>
            <w:color w:val="0000FF"/>
          </w:rPr>
          <w:t>19</w:t>
        </w:r>
      </w:hyperlink>
      <w:r>
        <w:t>] reported consistent anisotropic alignments in various cosmological datasets, indicating a potential large-scale lopsidedness in the structure of the universe. Mapping local universe’s gravitational basins of attraction, researchers showed how large-scale mass concentrations affect galactic motion, even within limited observational</w:t>
      </w:r>
      <w:r>
        <w:rPr>
          <w:spacing w:val="40"/>
        </w:rPr>
        <w:t xml:space="preserve"> </w:t>
      </w:r>
      <w:r>
        <w:t>bounds.</w:t>
      </w:r>
      <w:r>
        <w:rPr>
          <w:spacing w:val="80"/>
        </w:rPr>
        <w:t xml:space="preserve"> </w:t>
      </w:r>
      <w:r>
        <w:t>These</w:t>
      </w:r>
      <w:r>
        <w:rPr>
          <w:spacing w:val="40"/>
        </w:rPr>
        <w:t xml:space="preserve"> </w:t>
      </w:r>
      <w:r>
        <w:t>insights</w:t>
      </w:r>
      <w:r>
        <w:rPr>
          <w:spacing w:val="40"/>
        </w:rPr>
        <w:t xml:space="preserve"> </w:t>
      </w:r>
      <w:r>
        <w:t>imply</w:t>
      </w:r>
      <w:r>
        <w:rPr>
          <w:spacing w:val="40"/>
        </w:rPr>
        <w:t xml:space="preserve"> </w:t>
      </w:r>
      <w:r>
        <w:t>that</w:t>
      </w:r>
      <w:r>
        <w:rPr>
          <w:spacing w:val="40"/>
        </w:rPr>
        <w:t xml:space="preserve"> </w:t>
      </w:r>
      <w:r>
        <w:t>similar,</w:t>
      </w:r>
      <w:r>
        <w:rPr>
          <w:spacing w:val="40"/>
        </w:rPr>
        <w:t xml:space="preserve"> </w:t>
      </w:r>
      <w:r>
        <w:t>yet</w:t>
      </w:r>
      <w:r>
        <w:rPr>
          <w:spacing w:val="40"/>
        </w:rPr>
        <w:t xml:space="preserve"> </w:t>
      </w:r>
      <w:r>
        <w:t>more</w:t>
      </w:r>
      <w:r>
        <w:rPr>
          <w:spacing w:val="40"/>
        </w:rPr>
        <w:t xml:space="preserve"> </w:t>
      </w:r>
      <w:r>
        <w:t>distant</w:t>
      </w:r>
      <w:r>
        <w:rPr>
          <w:spacing w:val="40"/>
        </w:rPr>
        <w:t xml:space="preserve"> </w:t>
      </w:r>
      <w:r>
        <w:t>masses</w:t>
      </w:r>
      <w:r>
        <w:rPr>
          <w:spacing w:val="40"/>
        </w:rPr>
        <w:t xml:space="preserve"> </w:t>
      </w:r>
      <w:r>
        <w:t>beyond OUEH</w:t>
      </w:r>
      <w:r>
        <w:rPr>
          <w:spacing w:val="40"/>
        </w:rPr>
        <w:t xml:space="preserve"> </w:t>
      </w:r>
      <w:r>
        <w:t>could</w:t>
      </w:r>
      <w:r>
        <w:rPr>
          <w:spacing w:val="40"/>
        </w:rPr>
        <w:t xml:space="preserve"> </w:t>
      </w:r>
      <w:r>
        <w:t>exert</w:t>
      </w:r>
      <w:r>
        <w:rPr>
          <w:spacing w:val="40"/>
        </w:rPr>
        <w:t xml:space="preserve"> </w:t>
      </w:r>
      <w:r>
        <w:t>significant</w:t>
      </w:r>
      <w:r>
        <w:rPr>
          <w:spacing w:val="40"/>
        </w:rPr>
        <w:t xml:space="preserve"> </w:t>
      </w:r>
      <w:r>
        <w:t>gravitational</w:t>
      </w:r>
      <w:r>
        <w:rPr>
          <w:spacing w:val="40"/>
        </w:rPr>
        <w:t xml:space="preserve"> </w:t>
      </w:r>
      <w:r>
        <w:t>pull</w:t>
      </w:r>
      <w:r>
        <w:rPr>
          <w:spacing w:val="40"/>
        </w:rPr>
        <w:t xml:space="preserve"> </w:t>
      </w:r>
      <w:r>
        <w:t>on</w:t>
      </w:r>
      <w:r>
        <w:rPr>
          <w:spacing w:val="40"/>
        </w:rPr>
        <w:t xml:space="preserve"> </w:t>
      </w:r>
      <w:r>
        <w:t>OU,</w:t>
      </w:r>
      <w:r>
        <w:rPr>
          <w:spacing w:val="40"/>
        </w:rPr>
        <w:t xml:space="preserve"> </w:t>
      </w:r>
      <w:r>
        <w:t>warping</w:t>
      </w:r>
      <w:r>
        <w:rPr>
          <w:spacing w:val="40"/>
        </w:rPr>
        <w:t xml:space="preserve"> </w:t>
      </w:r>
      <w:r>
        <w:t>its</w:t>
      </w:r>
      <w:r>
        <w:rPr>
          <w:spacing w:val="40"/>
        </w:rPr>
        <w:t xml:space="preserve"> </w:t>
      </w:r>
      <w:r>
        <w:t>expansion</w:t>
      </w:r>
      <w:r>
        <w:rPr>
          <w:spacing w:val="40"/>
        </w:rPr>
        <w:t xml:space="preserve"> </w:t>
      </w:r>
      <w:r>
        <w:t>field</w:t>
      </w:r>
      <w:r>
        <w:rPr>
          <w:spacing w:val="40"/>
        </w:rPr>
        <w:t xml:space="preserve"> </w:t>
      </w:r>
      <w:r>
        <w:t>in ways</w:t>
      </w:r>
      <w:r>
        <w:rPr>
          <w:spacing w:val="40"/>
        </w:rPr>
        <w:t xml:space="preserve"> </w:t>
      </w:r>
      <w:r>
        <w:t>observable</w:t>
      </w:r>
      <w:r>
        <w:rPr>
          <w:spacing w:val="40"/>
        </w:rPr>
        <w:t xml:space="preserve"> </w:t>
      </w:r>
      <w:r>
        <w:t>t</w:t>
      </w:r>
      <w:r>
        <w:t>hrough</w:t>
      </w:r>
      <w:r>
        <w:rPr>
          <w:spacing w:val="40"/>
        </w:rPr>
        <w:t xml:space="preserve"> </w:t>
      </w:r>
      <w:r>
        <w:t>redshift</w:t>
      </w:r>
      <w:r>
        <w:rPr>
          <w:spacing w:val="40"/>
        </w:rPr>
        <w:t xml:space="preserve"> </w:t>
      </w:r>
      <w:r>
        <w:t>gradients</w:t>
      </w:r>
      <w:r>
        <w:rPr>
          <w:spacing w:val="40"/>
        </w:rPr>
        <w:t xml:space="preserve"> </w:t>
      </w:r>
      <w:r>
        <w:t>and</w:t>
      </w:r>
      <w:r>
        <w:rPr>
          <w:spacing w:val="40"/>
        </w:rPr>
        <w:t xml:space="preserve"> </w:t>
      </w:r>
      <w:r>
        <w:t>CMB</w:t>
      </w:r>
      <w:r>
        <w:rPr>
          <w:spacing w:val="40"/>
        </w:rPr>
        <w:t xml:space="preserve"> </w:t>
      </w:r>
      <w:r>
        <w:t>dipoles</w:t>
      </w:r>
      <w:r>
        <w:rPr>
          <w:spacing w:val="40"/>
        </w:rPr>
        <w:t xml:space="preserve"> </w:t>
      </w:r>
      <w:r>
        <w:t>[</w:t>
      </w:r>
      <w:hyperlink w:anchor="_bookmark29" w:history="1">
        <w:r w:rsidR="003A642E">
          <w:rPr>
            <w:color w:val="0000FF"/>
          </w:rPr>
          <w:t>20</w:t>
        </w:r>
      </w:hyperlink>
      <w:r>
        <w:t>].</w:t>
      </w:r>
    </w:p>
    <w:p w14:paraId="54CEC4E5" w14:textId="49C59EDF" w:rsidR="003A642E" w:rsidRDefault="007A633F">
      <w:pPr>
        <w:pStyle w:val="BodyText"/>
        <w:spacing w:line="237" w:lineRule="auto"/>
        <w:ind w:left="23" w:right="1434" w:firstLine="351"/>
        <w:jc w:val="both"/>
      </w:pPr>
      <w:r>
        <w:rPr>
          <w:w w:val="105"/>
        </w:rPr>
        <w:t>In the EGC framework, these directional features are not anomalies but anticipated outcomes.</w:t>
      </w:r>
      <w:r>
        <w:rPr>
          <w:spacing w:val="40"/>
          <w:w w:val="105"/>
        </w:rPr>
        <w:t xml:space="preserve"> </w:t>
      </w:r>
      <w:r>
        <w:rPr>
          <w:w w:val="105"/>
        </w:rPr>
        <w:t>They represent gravitational imprints from the deeper geometry of TU, offering a coherent, testable mechanism for many cosmological asymmetries that remain unresolved within isotropic models.</w:t>
      </w:r>
    </w:p>
    <w:p w14:paraId="1B645C09" w14:textId="77777777" w:rsidR="003A642E" w:rsidRDefault="003A642E">
      <w:pPr>
        <w:pStyle w:val="BodyText"/>
        <w:spacing w:line="237" w:lineRule="auto"/>
        <w:jc w:val="both"/>
        <w:sectPr w:rsidR="003A642E">
          <w:pgSz w:w="11910" w:h="16840"/>
          <w:pgMar w:top="1360" w:right="0" w:bottom="1020" w:left="1417" w:header="0" w:footer="822" w:gutter="0"/>
          <w:cols w:space="720"/>
        </w:sectPr>
      </w:pPr>
    </w:p>
    <w:p w14:paraId="742B8CC0" w14:textId="77777777" w:rsidR="003A642E" w:rsidRDefault="007A633F">
      <w:pPr>
        <w:pStyle w:val="BodyText"/>
        <w:ind w:left="474"/>
        <w:rPr>
          <w:sz w:val="20"/>
        </w:rPr>
      </w:pPr>
      <w:r>
        <w:rPr>
          <w:noProof/>
          <w:sz w:val="20"/>
        </w:rPr>
        <w:drawing>
          <wp:inline distT="0" distB="0" distL="0" distR="0" wp14:anchorId="57F59F31" wp14:editId="04E8FB50">
            <wp:extent cx="5120639" cy="3413760"/>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4" cstate="print"/>
                    <a:stretch>
                      <a:fillRect/>
                    </a:stretch>
                  </pic:blipFill>
                  <pic:spPr>
                    <a:xfrm>
                      <a:off x="0" y="0"/>
                      <a:ext cx="5120639" cy="3413760"/>
                    </a:xfrm>
                    <a:prstGeom prst="rect">
                      <a:avLst/>
                    </a:prstGeom>
                  </pic:spPr>
                </pic:pic>
              </a:graphicData>
            </a:graphic>
          </wp:inline>
        </w:drawing>
      </w:r>
    </w:p>
    <w:p w14:paraId="45C38687" w14:textId="3BA0A2D7" w:rsidR="003A642E" w:rsidRDefault="007A633F">
      <w:pPr>
        <w:pStyle w:val="BodyText"/>
        <w:spacing w:before="216" w:line="237" w:lineRule="auto"/>
        <w:ind w:left="22" w:right="1436"/>
        <w:jc w:val="both"/>
      </w:pPr>
      <w:r>
        <w:rPr>
          <w:w w:val="105"/>
        </w:rPr>
        <w:t>Figure</w:t>
      </w:r>
      <w:r>
        <w:rPr>
          <w:spacing w:val="-5"/>
          <w:w w:val="105"/>
        </w:rPr>
        <w:t xml:space="preserve"> </w:t>
      </w:r>
      <w:r>
        <w:rPr>
          <w:w w:val="105"/>
        </w:rPr>
        <w:t>7:</w:t>
      </w:r>
      <w:r>
        <w:rPr>
          <w:spacing w:val="20"/>
          <w:w w:val="105"/>
        </w:rPr>
        <w:t xml:space="preserve"> </w:t>
      </w:r>
      <w:r>
        <w:rPr>
          <w:w w:val="105"/>
        </w:rPr>
        <w:t>Conceptual</w:t>
      </w:r>
      <w:r>
        <w:rPr>
          <w:spacing w:val="-4"/>
          <w:w w:val="105"/>
        </w:rPr>
        <w:t xml:space="preserve"> </w:t>
      </w:r>
      <w:r>
        <w:rPr>
          <w:w w:val="105"/>
        </w:rPr>
        <w:t>illustration</w:t>
      </w:r>
      <w:r>
        <w:rPr>
          <w:spacing w:val="-4"/>
          <w:w w:val="105"/>
        </w:rPr>
        <w:t xml:space="preserve"> </w:t>
      </w:r>
      <w:r>
        <w:rPr>
          <w:w w:val="105"/>
        </w:rPr>
        <w:t>of</w:t>
      </w:r>
      <w:r>
        <w:rPr>
          <w:spacing w:val="-5"/>
          <w:w w:val="105"/>
        </w:rPr>
        <w:t xml:space="preserve"> </w:t>
      </w:r>
      <w:r>
        <w:rPr>
          <w:w w:val="105"/>
        </w:rPr>
        <w:t>the</w:t>
      </w:r>
      <w:r>
        <w:rPr>
          <w:spacing w:val="-5"/>
          <w:w w:val="105"/>
        </w:rPr>
        <w:t xml:space="preserve"> </w:t>
      </w:r>
      <w:r>
        <w:rPr>
          <w:w w:val="105"/>
        </w:rPr>
        <w:t>potential</w:t>
      </w:r>
      <w:r>
        <w:rPr>
          <w:spacing w:val="-4"/>
          <w:w w:val="105"/>
        </w:rPr>
        <w:t xml:space="preserve"> </w:t>
      </w:r>
      <w:r>
        <w:rPr>
          <w:w w:val="105"/>
        </w:rPr>
        <w:t>influence</w:t>
      </w:r>
      <w:r>
        <w:rPr>
          <w:spacing w:val="-5"/>
          <w:w w:val="105"/>
        </w:rPr>
        <w:t xml:space="preserve"> </w:t>
      </w:r>
      <w:r>
        <w:rPr>
          <w:w w:val="105"/>
        </w:rPr>
        <w:t>of</w:t>
      </w:r>
      <w:r>
        <w:rPr>
          <w:spacing w:val="-5"/>
          <w:w w:val="105"/>
        </w:rPr>
        <w:t xml:space="preserve"> </w:t>
      </w:r>
      <w:r>
        <w:rPr>
          <w:w w:val="105"/>
        </w:rPr>
        <w:t>external</w:t>
      </w:r>
      <w:r>
        <w:rPr>
          <w:spacing w:val="-4"/>
          <w:w w:val="105"/>
        </w:rPr>
        <w:t xml:space="preserve"> </w:t>
      </w:r>
      <w:r>
        <w:rPr>
          <w:w w:val="105"/>
        </w:rPr>
        <w:t>gravitational</w:t>
      </w:r>
      <w:r>
        <w:rPr>
          <w:spacing w:val="-5"/>
          <w:w w:val="105"/>
        </w:rPr>
        <w:t xml:space="preserve"> </w:t>
      </w:r>
      <w:r>
        <w:rPr>
          <w:w w:val="105"/>
        </w:rPr>
        <w:t>wells on</w:t>
      </w:r>
      <w:r>
        <w:rPr>
          <w:spacing w:val="-15"/>
          <w:w w:val="105"/>
        </w:rPr>
        <w:t xml:space="preserve"> </w:t>
      </w:r>
      <w:r>
        <w:rPr>
          <w:w w:val="105"/>
        </w:rPr>
        <w:t>the</w:t>
      </w:r>
      <w:r>
        <w:rPr>
          <w:spacing w:val="-14"/>
          <w:w w:val="105"/>
        </w:rPr>
        <w:t xml:space="preserve"> </w:t>
      </w:r>
      <w:r>
        <w:rPr>
          <w:w w:val="105"/>
        </w:rPr>
        <w:t>observable</w:t>
      </w:r>
      <w:r>
        <w:rPr>
          <w:spacing w:val="-14"/>
          <w:w w:val="105"/>
        </w:rPr>
        <w:t xml:space="preserve"> </w:t>
      </w:r>
      <w:r>
        <w:rPr>
          <w:w w:val="105"/>
        </w:rPr>
        <w:t>universe.</w:t>
      </w:r>
      <w:r>
        <w:rPr>
          <w:spacing w:val="-2"/>
          <w:w w:val="105"/>
        </w:rPr>
        <w:t xml:space="preserve"> </w:t>
      </w:r>
      <w:r>
        <w:rPr>
          <w:w w:val="105"/>
        </w:rPr>
        <w:t>The</w:t>
      </w:r>
      <w:r>
        <w:rPr>
          <w:spacing w:val="-14"/>
          <w:w w:val="105"/>
        </w:rPr>
        <w:t xml:space="preserve"> </w:t>
      </w:r>
      <w:r>
        <w:rPr>
          <w:w w:val="105"/>
        </w:rPr>
        <w:t>central</w:t>
      </w:r>
      <w:r>
        <w:rPr>
          <w:spacing w:val="-14"/>
          <w:w w:val="105"/>
        </w:rPr>
        <w:t xml:space="preserve"> </w:t>
      </w:r>
      <w:r>
        <w:rPr>
          <w:w w:val="105"/>
        </w:rPr>
        <w:t>region</w:t>
      </w:r>
      <w:r>
        <w:rPr>
          <w:spacing w:val="-15"/>
          <w:w w:val="105"/>
        </w:rPr>
        <w:t xml:space="preserve"> </w:t>
      </w:r>
      <w:r>
        <w:rPr>
          <w:w w:val="105"/>
        </w:rPr>
        <w:t>represents</w:t>
      </w:r>
      <w:r>
        <w:rPr>
          <w:spacing w:val="-14"/>
          <w:w w:val="105"/>
        </w:rPr>
        <w:t xml:space="preserve"> </w:t>
      </w:r>
      <w:r>
        <w:rPr>
          <w:w w:val="105"/>
        </w:rPr>
        <w:t>the</w:t>
      </w:r>
      <w:r>
        <w:rPr>
          <w:spacing w:val="-14"/>
          <w:w w:val="105"/>
        </w:rPr>
        <w:t xml:space="preserve"> </w:t>
      </w:r>
      <w:r>
        <w:rPr>
          <w:w w:val="105"/>
        </w:rPr>
        <w:t>expanding</w:t>
      </w:r>
      <w:r>
        <w:rPr>
          <w:spacing w:val="-14"/>
          <w:w w:val="105"/>
        </w:rPr>
        <w:t xml:space="preserve"> </w:t>
      </w:r>
      <w:r>
        <w:rPr>
          <w:w w:val="105"/>
        </w:rPr>
        <w:t>universe,</w:t>
      </w:r>
      <w:r>
        <w:rPr>
          <w:spacing w:val="-14"/>
          <w:w w:val="105"/>
        </w:rPr>
        <w:t xml:space="preserve"> </w:t>
      </w:r>
      <w:r>
        <w:rPr>
          <w:w w:val="105"/>
        </w:rPr>
        <w:t>where arrows indicate the isotropic expansion predicted by standard cosmology.</w:t>
      </w:r>
      <w:r>
        <w:rPr>
          <w:spacing w:val="40"/>
          <w:w w:val="105"/>
        </w:rPr>
        <w:t xml:space="preserve"> </w:t>
      </w:r>
      <w:r>
        <w:rPr>
          <w:w w:val="105"/>
        </w:rPr>
        <w:t>The boundary is shown as asymmetrically shaped, suggesting that gravitational wells outside the observable</w:t>
      </w:r>
      <w:r>
        <w:rPr>
          <w:spacing w:val="-6"/>
          <w:w w:val="105"/>
        </w:rPr>
        <w:t xml:space="preserve"> </w:t>
      </w:r>
      <w:r>
        <w:rPr>
          <w:w w:val="105"/>
        </w:rPr>
        <w:t>horizon</w:t>
      </w:r>
      <w:r>
        <w:rPr>
          <w:spacing w:val="-6"/>
          <w:w w:val="105"/>
        </w:rPr>
        <w:t xml:space="preserve"> </w:t>
      </w:r>
      <w:r>
        <w:rPr>
          <w:w w:val="105"/>
        </w:rPr>
        <w:t>may</w:t>
      </w:r>
      <w:r>
        <w:rPr>
          <w:spacing w:val="-6"/>
          <w:w w:val="105"/>
        </w:rPr>
        <w:t xml:space="preserve"> </w:t>
      </w:r>
      <w:r>
        <w:rPr>
          <w:w w:val="105"/>
        </w:rPr>
        <w:t>exert</w:t>
      </w:r>
      <w:r>
        <w:rPr>
          <w:spacing w:val="-6"/>
          <w:w w:val="105"/>
        </w:rPr>
        <w:t xml:space="preserve"> </w:t>
      </w:r>
      <w:r>
        <w:rPr>
          <w:w w:val="105"/>
        </w:rPr>
        <w:t>anisotropic</w:t>
      </w:r>
      <w:r>
        <w:rPr>
          <w:spacing w:val="-6"/>
          <w:w w:val="105"/>
        </w:rPr>
        <w:t xml:space="preserve"> </w:t>
      </w:r>
      <w:r>
        <w:rPr>
          <w:w w:val="105"/>
        </w:rPr>
        <w:t>forces. These</w:t>
      </w:r>
      <w:r>
        <w:rPr>
          <w:spacing w:val="-6"/>
          <w:w w:val="105"/>
        </w:rPr>
        <w:t xml:space="preserve"> </w:t>
      </w:r>
      <w:r>
        <w:rPr>
          <w:w w:val="105"/>
        </w:rPr>
        <w:t>external</w:t>
      </w:r>
      <w:r>
        <w:rPr>
          <w:spacing w:val="-6"/>
          <w:w w:val="105"/>
        </w:rPr>
        <w:t xml:space="preserve"> </w:t>
      </w:r>
      <w:r>
        <w:rPr>
          <w:w w:val="105"/>
        </w:rPr>
        <w:t>masses,</w:t>
      </w:r>
      <w:r>
        <w:rPr>
          <w:spacing w:val="-5"/>
          <w:w w:val="105"/>
        </w:rPr>
        <w:t xml:space="preserve"> </w:t>
      </w:r>
      <w:r>
        <w:rPr>
          <w:w w:val="105"/>
        </w:rPr>
        <w:t>though</w:t>
      </w:r>
      <w:r>
        <w:rPr>
          <w:spacing w:val="-6"/>
          <w:w w:val="105"/>
        </w:rPr>
        <w:t xml:space="preserve"> </w:t>
      </w:r>
      <w:r>
        <w:rPr>
          <w:w w:val="105"/>
        </w:rPr>
        <w:t>directly unobservable</w:t>
      </w:r>
      <w:r>
        <w:rPr>
          <w:spacing w:val="-5"/>
          <w:w w:val="105"/>
        </w:rPr>
        <w:t xml:space="preserve"> </w:t>
      </w:r>
      <w:r>
        <w:rPr>
          <w:w w:val="105"/>
        </w:rPr>
        <w:t>by</w:t>
      </w:r>
      <w:r>
        <w:rPr>
          <w:spacing w:val="-5"/>
          <w:w w:val="105"/>
        </w:rPr>
        <w:t xml:space="preserve"> </w:t>
      </w:r>
      <w:r>
        <w:rPr>
          <w:w w:val="105"/>
        </w:rPr>
        <w:t>us</w:t>
      </w:r>
      <w:r>
        <w:rPr>
          <w:spacing w:val="-5"/>
          <w:w w:val="105"/>
        </w:rPr>
        <w:t xml:space="preserve"> </w:t>
      </w:r>
      <w:r>
        <w:rPr>
          <w:w w:val="105"/>
        </w:rPr>
        <w:t>from</w:t>
      </w:r>
      <w:r>
        <w:rPr>
          <w:spacing w:val="-4"/>
          <w:w w:val="105"/>
        </w:rPr>
        <w:t xml:space="preserve"> </w:t>
      </w:r>
      <w:r>
        <w:rPr>
          <w:w w:val="105"/>
        </w:rPr>
        <w:t>here,</w:t>
      </w:r>
      <w:r>
        <w:rPr>
          <w:spacing w:val="-3"/>
          <w:w w:val="105"/>
        </w:rPr>
        <w:t xml:space="preserve"> </w:t>
      </w:r>
      <w:r>
        <w:rPr>
          <w:w w:val="105"/>
        </w:rPr>
        <w:t>could</w:t>
      </w:r>
      <w:r>
        <w:rPr>
          <w:spacing w:val="-5"/>
          <w:w w:val="105"/>
        </w:rPr>
        <w:t xml:space="preserve"> </w:t>
      </w:r>
      <w:r>
        <w:rPr>
          <w:w w:val="105"/>
        </w:rPr>
        <w:t>distort</w:t>
      </w:r>
      <w:r>
        <w:rPr>
          <w:spacing w:val="-4"/>
          <w:w w:val="105"/>
        </w:rPr>
        <w:t xml:space="preserve"> </w:t>
      </w:r>
      <w:r>
        <w:rPr>
          <w:w w:val="105"/>
        </w:rPr>
        <w:t>the</w:t>
      </w:r>
      <w:r>
        <w:rPr>
          <w:spacing w:val="-5"/>
          <w:w w:val="105"/>
        </w:rPr>
        <w:t xml:space="preserve"> </w:t>
      </w:r>
      <w:r>
        <w:rPr>
          <w:w w:val="105"/>
        </w:rPr>
        <w:t>geometry</w:t>
      </w:r>
      <w:r>
        <w:rPr>
          <w:spacing w:val="-4"/>
          <w:w w:val="105"/>
        </w:rPr>
        <w:t xml:space="preserve"> </w:t>
      </w:r>
      <w:r>
        <w:rPr>
          <w:w w:val="105"/>
        </w:rPr>
        <w:t>of</w:t>
      </w:r>
      <w:r>
        <w:rPr>
          <w:spacing w:val="-5"/>
          <w:w w:val="105"/>
        </w:rPr>
        <w:t xml:space="preserve"> </w:t>
      </w:r>
      <w:r>
        <w:rPr>
          <w:w w:val="105"/>
        </w:rPr>
        <w:t>space</w:t>
      </w:r>
      <w:r>
        <w:rPr>
          <w:spacing w:val="-5"/>
          <w:w w:val="105"/>
        </w:rPr>
        <w:t xml:space="preserve"> </w:t>
      </w:r>
      <w:r>
        <w:rPr>
          <w:w w:val="105"/>
        </w:rPr>
        <w:t>and</w:t>
      </w:r>
      <w:r>
        <w:rPr>
          <w:spacing w:val="-5"/>
          <w:w w:val="105"/>
        </w:rPr>
        <w:t xml:space="preserve"> </w:t>
      </w:r>
      <w:r>
        <w:rPr>
          <w:w w:val="105"/>
        </w:rPr>
        <w:t>influence</w:t>
      </w:r>
      <w:r>
        <w:rPr>
          <w:spacing w:val="-5"/>
          <w:w w:val="105"/>
        </w:rPr>
        <w:t xml:space="preserve"> </w:t>
      </w:r>
      <w:r>
        <w:rPr>
          <w:w w:val="105"/>
        </w:rPr>
        <w:t>cosmic expansion rates.</w:t>
      </w:r>
    </w:p>
    <w:p w14:paraId="790CCEB8" w14:textId="77777777" w:rsidR="003A642E" w:rsidRDefault="003A642E">
      <w:pPr>
        <w:pStyle w:val="BodyText"/>
        <w:spacing w:before="134"/>
      </w:pPr>
    </w:p>
    <w:p w14:paraId="7B635556" w14:textId="77777777" w:rsidR="003A642E" w:rsidRDefault="007A633F">
      <w:pPr>
        <w:pStyle w:val="Heading2"/>
        <w:numPr>
          <w:ilvl w:val="1"/>
          <w:numId w:val="3"/>
        </w:numPr>
        <w:tabs>
          <w:tab w:val="left" w:pos="756"/>
        </w:tabs>
        <w:ind w:left="756" w:hanging="734"/>
      </w:pPr>
      <w:bookmarkStart w:id="22" w:name="A_Universe_Without_Dark_Energy"/>
      <w:bookmarkStart w:id="23" w:name="_bookmark11"/>
      <w:bookmarkEnd w:id="22"/>
      <w:bookmarkEnd w:id="23"/>
      <w:r>
        <w:rPr>
          <w:w w:val="125"/>
        </w:rPr>
        <w:t>A</w:t>
      </w:r>
      <w:r>
        <w:rPr>
          <w:spacing w:val="20"/>
          <w:w w:val="125"/>
        </w:rPr>
        <w:t xml:space="preserve"> </w:t>
      </w:r>
      <w:r>
        <w:rPr>
          <w:w w:val="125"/>
        </w:rPr>
        <w:t>Universe</w:t>
      </w:r>
      <w:r>
        <w:rPr>
          <w:spacing w:val="21"/>
          <w:w w:val="125"/>
        </w:rPr>
        <w:t xml:space="preserve"> </w:t>
      </w:r>
      <w:r>
        <w:rPr>
          <w:w w:val="125"/>
        </w:rPr>
        <w:t>Without</w:t>
      </w:r>
      <w:r>
        <w:rPr>
          <w:spacing w:val="21"/>
          <w:w w:val="125"/>
        </w:rPr>
        <w:t xml:space="preserve"> </w:t>
      </w:r>
      <w:r>
        <w:rPr>
          <w:w w:val="125"/>
        </w:rPr>
        <w:t>Dark</w:t>
      </w:r>
      <w:r>
        <w:rPr>
          <w:spacing w:val="21"/>
          <w:w w:val="125"/>
        </w:rPr>
        <w:t xml:space="preserve"> </w:t>
      </w:r>
      <w:r>
        <w:rPr>
          <w:spacing w:val="-2"/>
          <w:w w:val="125"/>
        </w:rPr>
        <w:t>Energy</w:t>
      </w:r>
    </w:p>
    <w:p w14:paraId="2CCDC50C" w14:textId="77777777" w:rsidR="003A642E" w:rsidRDefault="007A633F">
      <w:pPr>
        <w:pStyle w:val="BodyText"/>
        <w:spacing w:before="142" w:line="237" w:lineRule="auto"/>
        <w:ind w:left="22" w:right="1435"/>
        <w:jc w:val="both"/>
      </w:pPr>
      <w:r>
        <w:rPr>
          <w:w w:val="105"/>
        </w:rPr>
        <w:t>EGC challenges the foundational assumptions of the standard cosmological model by proposing a universe that is EIU inhomogeneous and anisotropic.</w:t>
      </w:r>
      <w:r>
        <w:rPr>
          <w:spacing w:val="40"/>
          <w:w w:val="105"/>
        </w:rPr>
        <w:t xml:space="preserve"> </w:t>
      </w:r>
      <w:r>
        <w:rPr>
          <w:w w:val="105"/>
        </w:rPr>
        <w:t>In this framework,</w:t>
      </w:r>
      <w:r>
        <w:rPr>
          <w:spacing w:val="80"/>
          <w:w w:val="105"/>
        </w:rPr>
        <w:t xml:space="preserve"> </w:t>
      </w:r>
      <w:r>
        <w:rPr>
          <w:w w:val="105"/>
        </w:rPr>
        <w:t>the</w:t>
      </w:r>
      <w:r>
        <w:rPr>
          <w:spacing w:val="-3"/>
          <w:w w:val="105"/>
        </w:rPr>
        <w:t xml:space="preserve"> </w:t>
      </w:r>
      <w:r>
        <w:rPr>
          <w:w w:val="105"/>
        </w:rPr>
        <w:t>observed</w:t>
      </w:r>
      <w:r>
        <w:rPr>
          <w:spacing w:val="-3"/>
          <w:w w:val="105"/>
        </w:rPr>
        <w:t xml:space="preserve"> </w:t>
      </w:r>
      <w:r>
        <w:rPr>
          <w:w w:val="105"/>
        </w:rPr>
        <w:t>acceleration</w:t>
      </w:r>
      <w:r>
        <w:rPr>
          <w:spacing w:val="-3"/>
          <w:w w:val="105"/>
        </w:rPr>
        <w:t xml:space="preserve"> </w:t>
      </w:r>
      <w:r>
        <w:rPr>
          <w:w w:val="105"/>
        </w:rPr>
        <w:t>of</w:t>
      </w:r>
      <w:r>
        <w:rPr>
          <w:spacing w:val="-3"/>
          <w:w w:val="105"/>
        </w:rPr>
        <w:t xml:space="preserve"> </w:t>
      </w:r>
      <w:r>
        <w:rPr>
          <w:w w:val="105"/>
        </w:rPr>
        <w:t>cosmic</w:t>
      </w:r>
      <w:r>
        <w:rPr>
          <w:spacing w:val="-3"/>
          <w:w w:val="105"/>
        </w:rPr>
        <w:t xml:space="preserve"> </w:t>
      </w:r>
      <w:r>
        <w:rPr>
          <w:w w:val="105"/>
        </w:rPr>
        <w:t>expansion</w:t>
      </w:r>
      <w:r>
        <w:rPr>
          <w:spacing w:val="-3"/>
          <w:w w:val="105"/>
        </w:rPr>
        <w:t xml:space="preserve"> </w:t>
      </w:r>
      <w:r>
        <w:rPr>
          <w:w w:val="105"/>
        </w:rPr>
        <w:t>traditionally</w:t>
      </w:r>
      <w:r>
        <w:rPr>
          <w:spacing w:val="-3"/>
          <w:w w:val="105"/>
        </w:rPr>
        <w:t xml:space="preserve"> </w:t>
      </w:r>
      <w:r>
        <w:rPr>
          <w:w w:val="105"/>
        </w:rPr>
        <w:t>attributed</w:t>
      </w:r>
      <w:r>
        <w:rPr>
          <w:spacing w:val="-3"/>
          <w:w w:val="105"/>
        </w:rPr>
        <w:t xml:space="preserve"> </w:t>
      </w:r>
      <w:r>
        <w:rPr>
          <w:w w:val="105"/>
        </w:rPr>
        <w:t>to</w:t>
      </w:r>
      <w:r>
        <w:rPr>
          <w:spacing w:val="-3"/>
          <w:w w:val="105"/>
        </w:rPr>
        <w:t xml:space="preserve"> </w:t>
      </w:r>
      <w:r>
        <w:rPr>
          <w:w w:val="105"/>
        </w:rPr>
        <w:t>a</w:t>
      </w:r>
      <w:r>
        <w:rPr>
          <w:spacing w:val="-3"/>
          <w:w w:val="105"/>
        </w:rPr>
        <w:t xml:space="preserve"> </w:t>
      </w:r>
      <w:r>
        <w:rPr>
          <w:w w:val="105"/>
        </w:rPr>
        <w:t xml:space="preserve">cosmological constant or dark energy is instead a manifestation of gravitational influences from mass beyond our OUEH. This perspective eliminates the need for both an initial singularity and exotic energy components, offering a purely gravitational interpretation of cosmic </w:t>
      </w:r>
      <w:r>
        <w:rPr>
          <w:spacing w:val="-2"/>
          <w:w w:val="105"/>
        </w:rPr>
        <w:t>evolution.</w:t>
      </w:r>
    </w:p>
    <w:p w14:paraId="6D0D1A20" w14:textId="0EBC415B" w:rsidR="003A642E" w:rsidRDefault="007A633F">
      <w:pPr>
        <w:pStyle w:val="BodyText"/>
        <w:spacing w:line="237" w:lineRule="auto"/>
        <w:ind w:left="22" w:right="1436" w:firstLine="351"/>
        <w:jc w:val="both"/>
      </w:pPr>
      <w:r>
        <w:rPr>
          <w:w w:val="105"/>
        </w:rPr>
        <w:t>Recent</w:t>
      </w:r>
      <w:r>
        <w:rPr>
          <w:spacing w:val="-13"/>
          <w:w w:val="105"/>
        </w:rPr>
        <w:t xml:space="preserve"> </w:t>
      </w:r>
      <w:r>
        <w:rPr>
          <w:w w:val="105"/>
        </w:rPr>
        <w:t>observational</w:t>
      </w:r>
      <w:r>
        <w:rPr>
          <w:spacing w:val="-13"/>
          <w:w w:val="105"/>
        </w:rPr>
        <w:t xml:space="preserve"> </w:t>
      </w:r>
      <w:r>
        <w:rPr>
          <w:w w:val="105"/>
        </w:rPr>
        <w:t>data</w:t>
      </w:r>
      <w:r>
        <w:rPr>
          <w:spacing w:val="-13"/>
          <w:w w:val="105"/>
        </w:rPr>
        <w:t xml:space="preserve"> </w:t>
      </w:r>
      <w:r>
        <w:rPr>
          <w:w w:val="105"/>
        </w:rPr>
        <w:t>lend</w:t>
      </w:r>
      <w:r>
        <w:rPr>
          <w:spacing w:val="-13"/>
          <w:w w:val="105"/>
        </w:rPr>
        <w:t xml:space="preserve"> </w:t>
      </w:r>
      <w:r>
        <w:rPr>
          <w:w w:val="105"/>
        </w:rPr>
        <w:t>credence</w:t>
      </w:r>
      <w:r>
        <w:rPr>
          <w:spacing w:val="-13"/>
          <w:w w:val="105"/>
        </w:rPr>
        <w:t xml:space="preserve"> </w:t>
      </w:r>
      <w:r>
        <w:rPr>
          <w:w w:val="105"/>
        </w:rPr>
        <w:t>to</w:t>
      </w:r>
      <w:r>
        <w:rPr>
          <w:spacing w:val="-13"/>
          <w:w w:val="105"/>
        </w:rPr>
        <w:t xml:space="preserve"> </w:t>
      </w:r>
      <w:r>
        <w:rPr>
          <w:w w:val="105"/>
        </w:rPr>
        <w:t>this</w:t>
      </w:r>
      <w:r>
        <w:rPr>
          <w:spacing w:val="-13"/>
          <w:w w:val="105"/>
        </w:rPr>
        <w:t xml:space="preserve"> </w:t>
      </w:r>
      <w:r>
        <w:rPr>
          <w:w w:val="105"/>
        </w:rPr>
        <w:t>approach.</w:t>
      </w:r>
      <w:r>
        <w:rPr>
          <w:spacing w:val="19"/>
          <w:w w:val="105"/>
        </w:rPr>
        <w:t xml:space="preserve"> </w:t>
      </w:r>
      <w:r>
        <w:rPr>
          <w:w w:val="105"/>
        </w:rPr>
        <w:t>The</w:t>
      </w:r>
      <w:r>
        <w:rPr>
          <w:spacing w:val="-13"/>
          <w:w w:val="105"/>
        </w:rPr>
        <w:t xml:space="preserve"> </w:t>
      </w:r>
      <w:r>
        <w:rPr>
          <w:w w:val="105"/>
        </w:rPr>
        <w:t>DESI</w:t>
      </w:r>
      <w:r>
        <w:rPr>
          <w:spacing w:val="-13"/>
          <w:w w:val="105"/>
        </w:rPr>
        <w:t xml:space="preserve"> </w:t>
      </w:r>
      <w:r>
        <w:rPr>
          <w:w w:val="105"/>
        </w:rPr>
        <w:t>collaboration</w:t>
      </w:r>
      <w:r>
        <w:rPr>
          <w:spacing w:val="-13"/>
          <w:w w:val="105"/>
        </w:rPr>
        <w:t xml:space="preserve"> </w:t>
      </w:r>
      <w:r>
        <w:rPr>
          <w:w w:val="105"/>
        </w:rPr>
        <w:t>has released findings suggesting that dark energy may not be a constant force. By analyzing data</w:t>
      </w:r>
      <w:r>
        <w:rPr>
          <w:spacing w:val="-6"/>
          <w:w w:val="105"/>
        </w:rPr>
        <w:t xml:space="preserve"> </w:t>
      </w:r>
      <w:r>
        <w:rPr>
          <w:w w:val="105"/>
        </w:rPr>
        <w:t>from</w:t>
      </w:r>
      <w:r>
        <w:rPr>
          <w:spacing w:val="-6"/>
          <w:w w:val="105"/>
        </w:rPr>
        <w:t xml:space="preserve"> </w:t>
      </w:r>
      <w:r>
        <w:rPr>
          <w:w w:val="105"/>
        </w:rPr>
        <w:t>over</w:t>
      </w:r>
      <w:r>
        <w:rPr>
          <w:spacing w:val="-6"/>
          <w:w w:val="105"/>
        </w:rPr>
        <w:t xml:space="preserve"> </w:t>
      </w:r>
      <w:r>
        <w:rPr>
          <w:w w:val="105"/>
        </w:rPr>
        <w:t>15</w:t>
      </w:r>
      <w:r>
        <w:rPr>
          <w:spacing w:val="-6"/>
          <w:w w:val="105"/>
        </w:rPr>
        <w:t xml:space="preserve"> </w:t>
      </w:r>
      <w:r>
        <w:rPr>
          <w:w w:val="105"/>
        </w:rPr>
        <w:t>million</w:t>
      </w:r>
      <w:r>
        <w:rPr>
          <w:spacing w:val="-6"/>
          <w:w w:val="105"/>
        </w:rPr>
        <w:t xml:space="preserve"> </w:t>
      </w:r>
      <w:r>
        <w:rPr>
          <w:w w:val="105"/>
        </w:rPr>
        <w:t>galaxies</w:t>
      </w:r>
      <w:r>
        <w:rPr>
          <w:spacing w:val="-6"/>
          <w:w w:val="105"/>
        </w:rPr>
        <w:t xml:space="preserve"> </w:t>
      </w:r>
      <w:r>
        <w:rPr>
          <w:w w:val="105"/>
        </w:rPr>
        <w:t>and</w:t>
      </w:r>
      <w:r>
        <w:rPr>
          <w:spacing w:val="-6"/>
          <w:w w:val="105"/>
        </w:rPr>
        <w:t xml:space="preserve"> </w:t>
      </w:r>
      <w:r>
        <w:rPr>
          <w:w w:val="105"/>
        </w:rPr>
        <w:t>quasars,</w:t>
      </w:r>
      <w:r>
        <w:rPr>
          <w:spacing w:val="-4"/>
          <w:w w:val="105"/>
        </w:rPr>
        <w:t xml:space="preserve"> </w:t>
      </w:r>
      <w:r>
        <w:rPr>
          <w:w w:val="105"/>
        </w:rPr>
        <w:t>DESI</w:t>
      </w:r>
      <w:r>
        <w:rPr>
          <w:spacing w:val="-6"/>
          <w:w w:val="105"/>
        </w:rPr>
        <w:t xml:space="preserve"> </w:t>
      </w:r>
      <w:r>
        <w:rPr>
          <w:w w:val="105"/>
        </w:rPr>
        <w:t>researchers</w:t>
      </w:r>
      <w:r>
        <w:rPr>
          <w:spacing w:val="-6"/>
          <w:w w:val="105"/>
        </w:rPr>
        <w:t xml:space="preserve"> </w:t>
      </w:r>
      <w:r>
        <w:rPr>
          <w:w w:val="105"/>
        </w:rPr>
        <w:t>observed</w:t>
      </w:r>
      <w:r>
        <w:rPr>
          <w:spacing w:val="-6"/>
          <w:w w:val="105"/>
        </w:rPr>
        <w:t xml:space="preserve"> </w:t>
      </w:r>
      <w:r>
        <w:rPr>
          <w:w w:val="105"/>
        </w:rPr>
        <w:t>that</w:t>
      </w:r>
      <w:r>
        <w:rPr>
          <w:spacing w:val="-6"/>
          <w:w w:val="105"/>
        </w:rPr>
        <w:t xml:space="preserve"> </w:t>
      </w:r>
      <w:r>
        <w:rPr>
          <w:w w:val="105"/>
        </w:rPr>
        <w:t>the</w:t>
      </w:r>
      <w:r>
        <w:rPr>
          <w:spacing w:val="-6"/>
          <w:w w:val="105"/>
        </w:rPr>
        <w:t xml:space="preserve"> </w:t>
      </w:r>
      <w:r>
        <w:rPr>
          <w:w w:val="105"/>
        </w:rPr>
        <w:t>influence</w:t>
      </w:r>
      <w:r>
        <w:rPr>
          <w:spacing w:val="-6"/>
          <w:w w:val="105"/>
        </w:rPr>
        <w:t xml:space="preserve"> </w:t>
      </w:r>
      <w:r>
        <w:rPr>
          <w:w w:val="105"/>
        </w:rPr>
        <w:t>of</w:t>
      </w:r>
      <w:r>
        <w:rPr>
          <w:spacing w:val="-6"/>
          <w:w w:val="105"/>
        </w:rPr>
        <w:t xml:space="preserve"> </w:t>
      </w:r>
      <w:r>
        <w:rPr>
          <w:w w:val="105"/>
        </w:rPr>
        <w:t>dark</w:t>
      </w:r>
      <w:r>
        <w:rPr>
          <w:spacing w:val="-6"/>
          <w:w w:val="105"/>
        </w:rPr>
        <w:t xml:space="preserve"> </w:t>
      </w:r>
      <w:r>
        <w:rPr>
          <w:w w:val="105"/>
        </w:rPr>
        <w:t>energy</w:t>
      </w:r>
      <w:r>
        <w:rPr>
          <w:spacing w:val="-6"/>
          <w:w w:val="105"/>
        </w:rPr>
        <w:t xml:space="preserve"> </w:t>
      </w:r>
      <w:r>
        <w:rPr>
          <w:w w:val="105"/>
        </w:rPr>
        <w:t>appears</w:t>
      </w:r>
      <w:r>
        <w:rPr>
          <w:spacing w:val="-6"/>
          <w:w w:val="105"/>
        </w:rPr>
        <w:t xml:space="preserve"> </w:t>
      </w:r>
      <w:r>
        <w:rPr>
          <w:w w:val="105"/>
        </w:rPr>
        <w:t>to</w:t>
      </w:r>
      <w:r>
        <w:rPr>
          <w:spacing w:val="-6"/>
          <w:w w:val="105"/>
        </w:rPr>
        <w:t xml:space="preserve"> </w:t>
      </w:r>
      <w:r>
        <w:rPr>
          <w:w w:val="105"/>
        </w:rPr>
        <w:t>have</w:t>
      </w:r>
      <w:r>
        <w:rPr>
          <w:spacing w:val="-6"/>
          <w:w w:val="105"/>
        </w:rPr>
        <w:t xml:space="preserve"> </w:t>
      </w:r>
      <w:r>
        <w:rPr>
          <w:w w:val="105"/>
        </w:rPr>
        <w:t>evolved</w:t>
      </w:r>
      <w:r>
        <w:rPr>
          <w:spacing w:val="-6"/>
          <w:w w:val="105"/>
        </w:rPr>
        <w:t xml:space="preserve"> </w:t>
      </w:r>
      <w:r>
        <w:rPr>
          <w:w w:val="105"/>
        </w:rPr>
        <w:t>over</w:t>
      </w:r>
      <w:r>
        <w:rPr>
          <w:spacing w:val="-6"/>
          <w:w w:val="105"/>
        </w:rPr>
        <w:t xml:space="preserve"> </w:t>
      </w:r>
      <w:r>
        <w:rPr>
          <w:w w:val="105"/>
        </w:rPr>
        <w:t>time,</w:t>
      </w:r>
      <w:r>
        <w:rPr>
          <w:spacing w:val="-6"/>
          <w:w w:val="105"/>
        </w:rPr>
        <w:t xml:space="preserve"> </w:t>
      </w:r>
      <w:r>
        <w:rPr>
          <w:w w:val="105"/>
        </w:rPr>
        <w:t>potentially</w:t>
      </w:r>
      <w:r>
        <w:rPr>
          <w:spacing w:val="-6"/>
          <w:w w:val="105"/>
        </w:rPr>
        <w:t xml:space="preserve"> </w:t>
      </w:r>
      <w:r>
        <w:rPr>
          <w:w w:val="105"/>
        </w:rPr>
        <w:t>weakening</w:t>
      </w:r>
      <w:r>
        <w:rPr>
          <w:spacing w:val="-6"/>
          <w:w w:val="105"/>
        </w:rPr>
        <w:t xml:space="preserve"> </w:t>
      </w:r>
      <w:r>
        <w:rPr>
          <w:w w:val="105"/>
        </w:rPr>
        <w:t>in</w:t>
      </w:r>
      <w:r>
        <w:rPr>
          <w:spacing w:val="-6"/>
          <w:w w:val="105"/>
        </w:rPr>
        <w:t xml:space="preserve"> </w:t>
      </w:r>
      <w:r>
        <w:rPr>
          <w:w w:val="105"/>
        </w:rPr>
        <w:t>the</w:t>
      </w:r>
      <w:r>
        <w:rPr>
          <w:spacing w:val="-6"/>
          <w:w w:val="105"/>
        </w:rPr>
        <w:t xml:space="preserve"> </w:t>
      </w:r>
      <w:r>
        <w:rPr>
          <w:w w:val="105"/>
        </w:rPr>
        <w:t>last 4 to 5 billion years.</w:t>
      </w:r>
      <w:r>
        <w:rPr>
          <w:spacing w:val="21"/>
          <w:w w:val="105"/>
        </w:rPr>
        <w:t xml:space="preserve"> </w:t>
      </w:r>
      <w:r>
        <w:rPr>
          <w:w w:val="105"/>
        </w:rPr>
        <w:t>This challenges the long held assumption of a constant cosmological constant and opens the door to alternative explanations for cosmic acceleration [</w:t>
      </w:r>
      <w:hyperlink w:anchor="_bookmark30" w:history="1">
        <w:r w:rsidR="003A642E">
          <w:rPr>
            <w:color w:val="0000FF"/>
            <w:w w:val="105"/>
          </w:rPr>
          <w:t>21</w:t>
        </w:r>
      </w:hyperlink>
      <w:r>
        <w:rPr>
          <w:w w:val="105"/>
        </w:rPr>
        <w:t>].</w:t>
      </w:r>
    </w:p>
    <w:p w14:paraId="2DF458AA" w14:textId="6431F4C8" w:rsidR="003A642E" w:rsidRDefault="007A633F" w:rsidP="00414156">
      <w:pPr>
        <w:pStyle w:val="BodyText"/>
        <w:spacing w:line="237" w:lineRule="auto"/>
        <w:ind w:left="22" w:right="1436" w:firstLine="351"/>
        <w:jc w:val="both"/>
      </w:pPr>
      <w:r>
        <w:t>Complementing this, David Wiltshire’s timescape cosmology offers a model where apparent cosmic acceleration arises from the differential aging of regions in an inhomogeneous universe.</w:t>
      </w:r>
      <w:r>
        <w:rPr>
          <w:spacing w:val="40"/>
        </w:rPr>
        <w:t xml:space="preserve"> </w:t>
      </w:r>
      <w:r>
        <w:t>In this model, voids and denser regions expand at different rates, leading</w:t>
      </w:r>
      <w:r>
        <w:rPr>
          <w:spacing w:val="80"/>
        </w:rPr>
        <w:t xml:space="preserve"> </w:t>
      </w:r>
      <w:r>
        <w:t>to</w:t>
      </w:r>
      <w:r>
        <w:rPr>
          <w:spacing w:val="28"/>
        </w:rPr>
        <w:t xml:space="preserve"> </w:t>
      </w:r>
      <w:r>
        <w:t>variations</w:t>
      </w:r>
      <w:r>
        <w:rPr>
          <w:spacing w:val="28"/>
        </w:rPr>
        <w:t xml:space="preserve"> </w:t>
      </w:r>
      <w:r>
        <w:t>in</w:t>
      </w:r>
      <w:r>
        <w:rPr>
          <w:spacing w:val="29"/>
        </w:rPr>
        <w:t xml:space="preserve"> </w:t>
      </w:r>
      <w:r>
        <w:t>the</w:t>
      </w:r>
      <w:r>
        <w:rPr>
          <w:spacing w:val="29"/>
        </w:rPr>
        <w:t xml:space="preserve"> </w:t>
      </w:r>
      <w:r>
        <w:t>passage</w:t>
      </w:r>
      <w:r>
        <w:rPr>
          <w:spacing w:val="28"/>
        </w:rPr>
        <w:t xml:space="preserve"> </w:t>
      </w:r>
      <w:r>
        <w:t>of</w:t>
      </w:r>
      <w:r>
        <w:rPr>
          <w:spacing w:val="28"/>
        </w:rPr>
        <w:t xml:space="preserve"> </w:t>
      </w:r>
      <w:r>
        <w:t>time.</w:t>
      </w:r>
      <w:r>
        <w:rPr>
          <w:spacing w:val="40"/>
        </w:rPr>
        <w:t xml:space="preserve"> </w:t>
      </w:r>
      <w:r>
        <w:t>Observers</w:t>
      </w:r>
      <w:r>
        <w:rPr>
          <w:spacing w:val="28"/>
        </w:rPr>
        <w:t xml:space="preserve"> </w:t>
      </w:r>
      <w:r>
        <w:t>in</w:t>
      </w:r>
      <w:r>
        <w:rPr>
          <w:spacing w:val="29"/>
        </w:rPr>
        <w:t xml:space="preserve"> </w:t>
      </w:r>
      <w:r>
        <w:t>gravitationally</w:t>
      </w:r>
      <w:r>
        <w:rPr>
          <w:spacing w:val="29"/>
        </w:rPr>
        <w:t xml:space="preserve"> </w:t>
      </w:r>
      <w:r>
        <w:t>bound</w:t>
      </w:r>
      <w:r>
        <w:rPr>
          <w:spacing w:val="29"/>
        </w:rPr>
        <w:t xml:space="preserve"> </w:t>
      </w:r>
      <w:r>
        <w:t>systems</w:t>
      </w:r>
      <w:r>
        <w:rPr>
          <w:spacing w:val="28"/>
        </w:rPr>
        <w:t xml:space="preserve"> </w:t>
      </w:r>
      <w:r>
        <w:t xml:space="preserve">perceive an apparent acceleration due to </w:t>
      </w:r>
      <w:r>
        <w:t>these time differentials, negating the need for dark energy. Wiltshire’s</w:t>
      </w:r>
      <w:r>
        <w:rPr>
          <w:spacing w:val="11"/>
        </w:rPr>
        <w:t xml:space="preserve"> </w:t>
      </w:r>
      <w:r>
        <w:t>model</w:t>
      </w:r>
      <w:r>
        <w:rPr>
          <w:spacing w:val="11"/>
        </w:rPr>
        <w:t xml:space="preserve"> </w:t>
      </w:r>
      <w:r>
        <w:t>has</w:t>
      </w:r>
      <w:r>
        <w:rPr>
          <w:spacing w:val="11"/>
        </w:rPr>
        <w:t xml:space="preserve"> </w:t>
      </w:r>
      <w:r>
        <w:t>been</w:t>
      </w:r>
      <w:r>
        <w:rPr>
          <w:spacing w:val="12"/>
        </w:rPr>
        <w:t xml:space="preserve"> </w:t>
      </w:r>
      <w:r>
        <w:t>tested</w:t>
      </w:r>
      <w:r>
        <w:rPr>
          <w:spacing w:val="11"/>
        </w:rPr>
        <w:t xml:space="preserve"> </w:t>
      </w:r>
      <w:r>
        <w:t>against</w:t>
      </w:r>
      <w:r>
        <w:rPr>
          <w:spacing w:val="11"/>
        </w:rPr>
        <w:t xml:space="preserve"> </w:t>
      </w:r>
      <w:r>
        <w:t>supernova</w:t>
      </w:r>
      <w:r>
        <w:rPr>
          <w:spacing w:val="12"/>
        </w:rPr>
        <w:t xml:space="preserve"> </w:t>
      </w:r>
      <w:r>
        <w:t>data</w:t>
      </w:r>
      <w:r>
        <w:rPr>
          <w:spacing w:val="11"/>
        </w:rPr>
        <w:t xml:space="preserve"> </w:t>
      </w:r>
      <w:r>
        <w:t>and</w:t>
      </w:r>
      <w:r>
        <w:rPr>
          <w:spacing w:val="11"/>
        </w:rPr>
        <w:t xml:space="preserve"> </w:t>
      </w:r>
      <w:r>
        <w:t>found</w:t>
      </w:r>
      <w:r>
        <w:rPr>
          <w:spacing w:val="11"/>
        </w:rPr>
        <w:t xml:space="preserve"> </w:t>
      </w:r>
      <w:r>
        <w:t>to</w:t>
      </w:r>
      <w:r>
        <w:rPr>
          <w:spacing w:val="12"/>
        </w:rPr>
        <w:t xml:space="preserve"> </w:t>
      </w:r>
      <w:r>
        <w:t>be</w:t>
      </w:r>
      <w:r>
        <w:rPr>
          <w:spacing w:val="11"/>
        </w:rPr>
        <w:t xml:space="preserve"> </w:t>
      </w:r>
      <w:r>
        <w:t>consistent</w:t>
      </w:r>
      <w:r>
        <w:rPr>
          <w:spacing w:val="11"/>
        </w:rPr>
        <w:t xml:space="preserve"> </w:t>
      </w:r>
      <w:r>
        <w:rPr>
          <w:spacing w:val="-4"/>
        </w:rPr>
        <w:t>with</w:t>
      </w:r>
      <w:r w:rsidR="00414156">
        <w:rPr>
          <w:spacing w:val="-4"/>
        </w:rPr>
        <w:t xml:space="preserve"> </w:t>
      </w:r>
      <w:r>
        <w:t>observations</w:t>
      </w:r>
      <w:r>
        <w:rPr>
          <w:spacing w:val="13"/>
        </w:rPr>
        <w:t xml:space="preserve"> </w:t>
      </w:r>
      <w:r>
        <w:rPr>
          <w:spacing w:val="-2"/>
        </w:rPr>
        <w:t>[</w:t>
      </w:r>
      <w:hyperlink w:anchor="_bookmark31" w:history="1">
        <w:r w:rsidR="003A642E">
          <w:rPr>
            <w:color w:val="0000FF"/>
            <w:spacing w:val="-2"/>
          </w:rPr>
          <w:t>22</w:t>
        </w:r>
      </w:hyperlink>
      <w:r>
        <w:rPr>
          <w:spacing w:val="-2"/>
        </w:rPr>
        <w:t>].</w:t>
      </w:r>
    </w:p>
    <w:p w14:paraId="11FA4CF3" w14:textId="77777777" w:rsidR="003A642E" w:rsidRDefault="007A633F">
      <w:pPr>
        <w:pStyle w:val="BodyText"/>
        <w:spacing w:before="26"/>
        <w:rPr>
          <w:sz w:val="20"/>
        </w:rPr>
      </w:pPr>
      <w:r>
        <w:rPr>
          <w:noProof/>
          <w:sz w:val="20"/>
        </w:rPr>
        <w:drawing>
          <wp:anchor distT="0" distB="0" distL="0" distR="0" simplePos="0" relativeHeight="487590912" behindDoc="1" locked="0" layoutInCell="1" allowOverlap="1" wp14:anchorId="78FDDDBD" wp14:editId="3E3085E9">
            <wp:simplePos x="0" y="0"/>
            <wp:positionH relativeFrom="page">
              <wp:posOffset>1774088</wp:posOffset>
            </wp:positionH>
            <wp:positionV relativeFrom="paragraph">
              <wp:posOffset>187283</wp:posOffset>
            </wp:positionV>
            <wp:extent cx="3950207" cy="2633472"/>
            <wp:effectExtent l="0" t="0" r="0" b="0"/>
            <wp:wrapTopAndBottom/>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5" cstate="print"/>
                    <a:stretch>
                      <a:fillRect/>
                    </a:stretch>
                  </pic:blipFill>
                  <pic:spPr>
                    <a:xfrm>
                      <a:off x="0" y="0"/>
                      <a:ext cx="3950207" cy="2633472"/>
                    </a:xfrm>
                    <a:prstGeom prst="rect">
                      <a:avLst/>
                    </a:prstGeom>
                  </pic:spPr>
                </pic:pic>
              </a:graphicData>
            </a:graphic>
          </wp:anchor>
        </w:drawing>
      </w:r>
    </w:p>
    <w:p w14:paraId="4A66BBED" w14:textId="77777777" w:rsidR="003A642E" w:rsidRDefault="007A633F">
      <w:pPr>
        <w:pStyle w:val="BodyText"/>
        <w:spacing w:before="240" w:line="237" w:lineRule="auto"/>
        <w:ind w:left="23" w:right="1438"/>
        <w:jc w:val="both"/>
      </w:pPr>
      <w:r>
        <w:rPr>
          <w:w w:val="105"/>
        </w:rPr>
        <w:t>Figure 8:</w:t>
      </w:r>
      <w:r>
        <w:rPr>
          <w:spacing w:val="40"/>
          <w:w w:val="105"/>
        </w:rPr>
        <w:t xml:space="preserve"> </w:t>
      </w:r>
      <w:r>
        <w:rPr>
          <w:w w:val="105"/>
        </w:rPr>
        <w:t>This figure is a conceptual illustration of the EGC framework, a model that challenges</w:t>
      </w:r>
      <w:r>
        <w:rPr>
          <w:spacing w:val="-10"/>
          <w:w w:val="105"/>
        </w:rPr>
        <w:t xml:space="preserve"> </w:t>
      </w:r>
      <w:r>
        <w:rPr>
          <w:w w:val="105"/>
        </w:rPr>
        <w:t>the</w:t>
      </w:r>
      <w:r>
        <w:rPr>
          <w:spacing w:val="-10"/>
          <w:w w:val="105"/>
        </w:rPr>
        <w:t xml:space="preserve"> </w:t>
      </w:r>
      <w:r>
        <w:rPr>
          <w:w w:val="105"/>
        </w:rPr>
        <w:t>assumption</w:t>
      </w:r>
      <w:r>
        <w:rPr>
          <w:spacing w:val="-10"/>
          <w:w w:val="105"/>
        </w:rPr>
        <w:t xml:space="preserve"> </w:t>
      </w:r>
      <w:r>
        <w:rPr>
          <w:w w:val="105"/>
        </w:rPr>
        <w:t>that</w:t>
      </w:r>
      <w:r>
        <w:rPr>
          <w:spacing w:val="-10"/>
          <w:w w:val="105"/>
        </w:rPr>
        <w:t xml:space="preserve"> </w:t>
      </w:r>
      <w:r>
        <w:rPr>
          <w:w w:val="105"/>
        </w:rPr>
        <w:t>our</w:t>
      </w:r>
      <w:r>
        <w:rPr>
          <w:spacing w:val="-10"/>
          <w:w w:val="105"/>
        </w:rPr>
        <w:t xml:space="preserve"> </w:t>
      </w:r>
      <w:r>
        <w:rPr>
          <w:w w:val="105"/>
        </w:rPr>
        <w:t>universe</w:t>
      </w:r>
      <w:r>
        <w:rPr>
          <w:spacing w:val="-10"/>
          <w:w w:val="105"/>
        </w:rPr>
        <w:t xml:space="preserve"> </w:t>
      </w:r>
      <w:r>
        <w:rPr>
          <w:w w:val="105"/>
        </w:rPr>
        <w:t>evolves</w:t>
      </w:r>
      <w:r>
        <w:rPr>
          <w:spacing w:val="-10"/>
          <w:w w:val="105"/>
        </w:rPr>
        <w:t xml:space="preserve"> </w:t>
      </w:r>
      <w:r>
        <w:rPr>
          <w:w w:val="105"/>
        </w:rPr>
        <w:t>in</w:t>
      </w:r>
      <w:r>
        <w:rPr>
          <w:spacing w:val="-10"/>
          <w:w w:val="105"/>
        </w:rPr>
        <w:t xml:space="preserve"> </w:t>
      </w:r>
      <w:r>
        <w:rPr>
          <w:w w:val="105"/>
        </w:rPr>
        <w:t>isolation.</w:t>
      </w:r>
      <w:r>
        <w:rPr>
          <w:spacing w:val="8"/>
          <w:w w:val="105"/>
        </w:rPr>
        <w:t xml:space="preserve"> </w:t>
      </w:r>
      <w:r>
        <w:rPr>
          <w:w w:val="105"/>
        </w:rPr>
        <w:t>It</w:t>
      </w:r>
      <w:r>
        <w:rPr>
          <w:spacing w:val="-10"/>
          <w:w w:val="105"/>
        </w:rPr>
        <w:t xml:space="preserve"> </w:t>
      </w:r>
      <w:r>
        <w:rPr>
          <w:w w:val="105"/>
        </w:rPr>
        <w:t>proposes</w:t>
      </w:r>
      <w:r>
        <w:rPr>
          <w:spacing w:val="-10"/>
          <w:w w:val="105"/>
        </w:rPr>
        <w:t xml:space="preserve"> </w:t>
      </w:r>
      <w:r>
        <w:rPr>
          <w:w w:val="105"/>
        </w:rPr>
        <w:t>that</w:t>
      </w:r>
      <w:r>
        <w:rPr>
          <w:spacing w:val="-10"/>
          <w:w w:val="105"/>
        </w:rPr>
        <w:t xml:space="preserve"> </w:t>
      </w:r>
      <w:r>
        <w:rPr>
          <w:w w:val="105"/>
        </w:rPr>
        <w:t>masses beyond OUEH can exert a gravitational influence on our OU.</w:t>
      </w:r>
    </w:p>
    <w:p w14:paraId="62444F08" w14:textId="77777777" w:rsidR="003A642E" w:rsidRDefault="003A642E">
      <w:pPr>
        <w:pStyle w:val="BodyText"/>
        <w:spacing w:before="69"/>
      </w:pPr>
    </w:p>
    <w:p w14:paraId="7198E13C" w14:textId="77777777" w:rsidR="003A642E" w:rsidRDefault="007A633F">
      <w:pPr>
        <w:pStyle w:val="BodyText"/>
        <w:spacing w:line="237" w:lineRule="auto"/>
        <w:ind w:left="23" w:right="1433" w:firstLine="351"/>
        <w:jc w:val="both"/>
      </w:pPr>
      <w:r>
        <w:t xml:space="preserve">In summary, EGC, supported by </w:t>
      </w:r>
      <w:r>
        <w:t>recent observational and theoretical developments, provides a compelling framework for understanding cosmic acceleration and the large-</w:t>
      </w:r>
      <w:r>
        <w:rPr>
          <w:spacing w:val="80"/>
        </w:rPr>
        <w:t xml:space="preserve"> </w:t>
      </w:r>
      <w:r>
        <w:t>scale</w:t>
      </w:r>
      <w:r>
        <w:rPr>
          <w:spacing w:val="40"/>
        </w:rPr>
        <w:t xml:space="preserve"> </w:t>
      </w:r>
      <w:r>
        <w:t>structure</w:t>
      </w:r>
      <w:r>
        <w:rPr>
          <w:spacing w:val="40"/>
        </w:rPr>
        <w:t xml:space="preserve"> </w:t>
      </w:r>
      <w:r>
        <w:t>of</w:t>
      </w:r>
      <w:r>
        <w:rPr>
          <w:spacing w:val="40"/>
        </w:rPr>
        <w:t xml:space="preserve"> </w:t>
      </w:r>
      <w:r>
        <w:t>the</w:t>
      </w:r>
      <w:r>
        <w:rPr>
          <w:spacing w:val="40"/>
        </w:rPr>
        <w:t xml:space="preserve"> </w:t>
      </w:r>
      <w:r>
        <w:t>universe</w:t>
      </w:r>
      <w:r>
        <w:rPr>
          <w:spacing w:val="40"/>
        </w:rPr>
        <w:t xml:space="preserve"> </w:t>
      </w:r>
      <w:r>
        <w:t>without</w:t>
      </w:r>
      <w:r>
        <w:rPr>
          <w:spacing w:val="40"/>
        </w:rPr>
        <w:t xml:space="preserve"> </w:t>
      </w:r>
      <w:r>
        <w:t>invoking</w:t>
      </w:r>
      <w:r>
        <w:rPr>
          <w:spacing w:val="40"/>
        </w:rPr>
        <w:t xml:space="preserve"> </w:t>
      </w:r>
      <w:r>
        <w:t>dark</w:t>
      </w:r>
      <w:r>
        <w:rPr>
          <w:spacing w:val="40"/>
        </w:rPr>
        <w:t xml:space="preserve"> </w:t>
      </w:r>
      <w:r>
        <w:t>energy</w:t>
      </w:r>
      <w:r>
        <w:rPr>
          <w:spacing w:val="40"/>
        </w:rPr>
        <w:t xml:space="preserve"> </w:t>
      </w:r>
      <w:r>
        <w:t>or</w:t>
      </w:r>
      <w:r>
        <w:rPr>
          <w:spacing w:val="40"/>
        </w:rPr>
        <w:t xml:space="preserve"> </w:t>
      </w:r>
      <w:r>
        <w:t>an</w:t>
      </w:r>
      <w:r>
        <w:rPr>
          <w:spacing w:val="40"/>
        </w:rPr>
        <w:t xml:space="preserve"> </w:t>
      </w:r>
      <w:r>
        <w:t>initial</w:t>
      </w:r>
      <w:r>
        <w:rPr>
          <w:spacing w:val="40"/>
        </w:rPr>
        <w:t xml:space="preserve"> </w:t>
      </w:r>
      <w:r>
        <w:t>singularity.</w:t>
      </w:r>
    </w:p>
    <w:p w14:paraId="1105BA41" w14:textId="77777777" w:rsidR="003A642E" w:rsidRDefault="003A642E">
      <w:pPr>
        <w:pStyle w:val="BodyText"/>
        <w:spacing w:before="67"/>
      </w:pPr>
    </w:p>
    <w:p w14:paraId="23C7020B" w14:textId="77777777" w:rsidR="003A642E" w:rsidRDefault="007A633F">
      <w:pPr>
        <w:pStyle w:val="Heading2"/>
        <w:numPr>
          <w:ilvl w:val="1"/>
          <w:numId w:val="3"/>
        </w:numPr>
        <w:tabs>
          <w:tab w:val="left" w:pos="757"/>
        </w:tabs>
        <w:spacing w:before="1"/>
        <w:ind w:left="757" w:hanging="734"/>
      </w:pPr>
      <w:bookmarkStart w:id="24" w:name="Reinterpreting_Redshift_and_the_CMB"/>
      <w:bookmarkStart w:id="25" w:name="_bookmark12"/>
      <w:bookmarkEnd w:id="24"/>
      <w:bookmarkEnd w:id="25"/>
      <w:r>
        <w:rPr>
          <w:w w:val="120"/>
        </w:rPr>
        <w:t>Reinterpreting</w:t>
      </w:r>
      <w:r>
        <w:rPr>
          <w:spacing w:val="34"/>
          <w:w w:val="120"/>
        </w:rPr>
        <w:t xml:space="preserve"> </w:t>
      </w:r>
      <w:r>
        <w:rPr>
          <w:w w:val="120"/>
        </w:rPr>
        <w:t>Redshift</w:t>
      </w:r>
      <w:r>
        <w:rPr>
          <w:spacing w:val="35"/>
          <w:w w:val="120"/>
        </w:rPr>
        <w:t xml:space="preserve"> </w:t>
      </w:r>
      <w:r>
        <w:rPr>
          <w:w w:val="120"/>
        </w:rPr>
        <w:t>and</w:t>
      </w:r>
      <w:r>
        <w:rPr>
          <w:spacing w:val="34"/>
          <w:w w:val="120"/>
        </w:rPr>
        <w:t xml:space="preserve"> </w:t>
      </w:r>
      <w:r>
        <w:rPr>
          <w:w w:val="120"/>
        </w:rPr>
        <w:t>the</w:t>
      </w:r>
      <w:r>
        <w:rPr>
          <w:spacing w:val="35"/>
          <w:w w:val="120"/>
        </w:rPr>
        <w:t xml:space="preserve"> </w:t>
      </w:r>
      <w:r>
        <w:rPr>
          <w:spacing w:val="-5"/>
          <w:w w:val="120"/>
        </w:rPr>
        <w:t>CMB</w:t>
      </w:r>
    </w:p>
    <w:p w14:paraId="24A61CD7" w14:textId="3B9BDB7D" w:rsidR="003A642E" w:rsidRDefault="007A633F">
      <w:pPr>
        <w:pStyle w:val="BodyText"/>
        <w:spacing w:before="141" w:line="237" w:lineRule="auto"/>
        <w:ind w:left="23" w:right="1435"/>
        <w:jc w:val="both"/>
      </w:pPr>
      <w:r>
        <w:rPr>
          <w:w w:val="105"/>
        </w:rPr>
        <w:t>Traditionally,</w:t>
      </w:r>
      <w:r>
        <w:rPr>
          <w:spacing w:val="-3"/>
          <w:w w:val="105"/>
        </w:rPr>
        <w:t xml:space="preserve"> </w:t>
      </w:r>
      <w:r>
        <w:rPr>
          <w:w w:val="105"/>
        </w:rPr>
        <w:t>redshift</w:t>
      </w:r>
      <w:r>
        <w:rPr>
          <w:spacing w:val="-4"/>
          <w:w w:val="105"/>
        </w:rPr>
        <w:t xml:space="preserve"> </w:t>
      </w:r>
      <w:r>
        <w:rPr>
          <w:w w:val="105"/>
        </w:rPr>
        <w:t>is</w:t>
      </w:r>
      <w:r>
        <w:rPr>
          <w:spacing w:val="-4"/>
          <w:w w:val="105"/>
        </w:rPr>
        <w:t xml:space="preserve"> </w:t>
      </w:r>
      <w:r>
        <w:rPr>
          <w:w w:val="105"/>
        </w:rPr>
        <w:t>interpreted</w:t>
      </w:r>
      <w:r>
        <w:rPr>
          <w:spacing w:val="-4"/>
          <w:w w:val="105"/>
        </w:rPr>
        <w:t xml:space="preserve"> </w:t>
      </w:r>
      <w:r>
        <w:rPr>
          <w:w w:val="105"/>
        </w:rPr>
        <w:t>as</w:t>
      </w:r>
      <w:r>
        <w:rPr>
          <w:spacing w:val="-4"/>
          <w:w w:val="105"/>
        </w:rPr>
        <w:t xml:space="preserve"> </w:t>
      </w:r>
      <w:r>
        <w:rPr>
          <w:w w:val="105"/>
        </w:rPr>
        <w:t>a</w:t>
      </w:r>
      <w:r>
        <w:rPr>
          <w:spacing w:val="-4"/>
          <w:w w:val="105"/>
        </w:rPr>
        <w:t xml:space="preserve"> </w:t>
      </w:r>
      <w:r>
        <w:rPr>
          <w:w w:val="105"/>
        </w:rPr>
        <w:t>consequence</w:t>
      </w:r>
      <w:r>
        <w:rPr>
          <w:spacing w:val="-4"/>
          <w:w w:val="105"/>
        </w:rPr>
        <w:t xml:space="preserve"> </w:t>
      </w:r>
      <w:r>
        <w:rPr>
          <w:w w:val="105"/>
        </w:rPr>
        <w:t>of</w:t>
      </w:r>
      <w:r>
        <w:rPr>
          <w:spacing w:val="-4"/>
          <w:w w:val="105"/>
        </w:rPr>
        <w:t xml:space="preserve"> </w:t>
      </w:r>
      <w:r>
        <w:rPr>
          <w:w w:val="105"/>
        </w:rPr>
        <w:t>metric</w:t>
      </w:r>
      <w:r>
        <w:rPr>
          <w:spacing w:val="-4"/>
          <w:w w:val="105"/>
        </w:rPr>
        <w:t xml:space="preserve"> </w:t>
      </w:r>
      <w:r>
        <w:rPr>
          <w:w w:val="105"/>
        </w:rPr>
        <w:t>expansion,</w:t>
      </w:r>
      <w:r>
        <w:rPr>
          <w:spacing w:val="-3"/>
          <w:w w:val="105"/>
        </w:rPr>
        <w:t xml:space="preserve"> </w:t>
      </w:r>
      <w:r>
        <w:rPr>
          <w:w w:val="105"/>
        </w:rPr>
        <w:t>and</w:t>
      </w:r>
      <w:r>
        <w:rPr>
          <w:spacing w:val="-4"/>
          <w:w w:val="105"/>
        </w:rPr>
        <w:t xml:space="preserve"> </w:t>
      </w:r>
      <w:r>
        <w:rPr>
          <w:w w:val="105"/>
        </w:rPr>
        <w:t>the</w:t>
      </w:r>
      <w:r>
        <w:rPr>
          <w:spacing w:val="-4"/>
          <w:w w:val="105"/>
        </w:rPr>
        <w:t xml:space="preserve"> </w:t>
      </w:r>
      <w:r>
        <w:rPr>
          <w:w w:val="105"/>
        </w:rPr>
        <w:t>CMB is considered a relic radiation from the early universe.</w:t>
      </w:r>
      <w:r>
        <w:rPr>
          <w:spacing w:val="40"/>
          <w:w w:val="105"/>
        </w:rPr>
        <w:t xml:space="preserve"> </w:t>
      </w:r>
      <w:r>
        <w:rPr>
          <w:w w:val="105"/>
        </w:rPr>
        <w:t xml:space="preserve">In contrast, EGC suggests that redshift is influenced not only by metric expansion but also by </w:t>
      </w:r>
      <w:r>
        <w:rPr>
          <w:w w:val="105"/>
        </w:rPr>
        <w:t>gravitational differentials created by masses and external structures beyond OUEH. These differentials imprint on the</w:t>
      </w:r>
      <w:r>
        <w:rPr>
          <w:spacing w:val="27"/>
          <w:w w:val="105"/>
        </w:rPr>
        <w:t xml:space="preserve"> </w:t>
      </w:r>
      <w:r>
        <w:rPr>
          <w:w w:val="105"/>
        </w:rPr>
        <w:t>CMB,</w:t>
      </w:r>
      <w:r>
        <w:rPr>
          <w:spacing w:val="27"/>
          <w:w w:val="105"/>
        </w:rPr>
        <w:t xml:space="preserve"> </w:t>
      </w:r>
      <w:r>
        <w:rPr>
          <w:w w:val="105"/>
        </w:rPr>
        <w:t>which,</w:t>
      </w:r>
      <w:r>
        <w:rPr>
          <w:spacing w:val="30"/>
          <w:w w:val="105"/>
        </w:rPr>
        <w:t xml:space="preserve"> </w:t>
      </w:r>
      <w:r>
        <w:rPr>
          <w:w w:val="105"/>
        </w:rPr>
        <w:t>in</w:t>
      </w:r>
      <w:r>
        <w:rPr>
          <w:spacing w:val="27"/>
          <w:w w:val="105"/>
        </w:rPr>
        <w:t xml:space="preserve"> </w:t>
      </w:r>
      <w:r>
        <w:rPr>
          <w:w w:val="105"/>
        </w:rPr>
        <w:t>this</w:t>
      </w:r>
      <w:r>
        <w:rPr>
          <w:spacing w:val="27"/>
          <w:w w:val="105"/>
        </w:rPr>
        <w:t xml:space="preserve"> </w:t>
      </w:r>
      <w:r>
        <w:rPr>
          <w:w w:val="105"/>
        </w:rPr>
        <w:t>framework,</w:t>
      </w:r>
      <w:r>
        <w:rPr>
          <w:spacing w:val="30"/>
          <w:w w:val="105"/>
        </w:rPr>
        <w:t xml:space="preserve"> </w:t>
      </w:r>
      <w:r>
        <w:rPr>
          <w:w w:val="105"/>
        </w:rPr>
        <w:t>is</w:t>
      </w:r>
      <w:r>
        <w:rPr>
          <w:spacing w:val="27"/>
          <w:w w:val="105"/>
        </w:rPr>
        <w:t xml:space="preserve"> </w:t>
      </w:r>
      <w:r>
        <w:rPr>
          <w:w w:val="105"/>
        </w:rPr>
        <w:t>not</w:t>
      </w:r>
      <w:r>
        <w:rPr>
          <w:spacing w:val="27"/>
          <w:w w:val="105"/>
        </w:rPr>
        <w:t xml:space="preserve"> </w:t>
      </w:r>
      <w:r>
        <w:rPr>
          <w:w w:val="105"/>
        </w:rPr>
        <w:t>a</w:t>
      </w:r>
      <w:r>
        <w:rPr>
          <w:spacing w:val="27"/>
          <w:w w:val="105"/>
        </w:rPr>
        <w:t xml:space="preserve"> </w:t>
      </w:r>
      <w:r>
        <w:rPr>
          <w:w w:val="105"/>
        </w:rPr>
        <w:t>relic</w:t>
      </w:r>
      <w:r>
        <w:rPr>
          <w:spacing w:val="27"/>
          <w:w w:val="105"/>
        </w:rPr>
        <w:t xml:space="preserve"> </w:t>
      </w:r>
      <w:r>
        <w:rPr>
          <w:w w:val="105"/>
        </w:rPr>
        <w:t>of</w:t>
      </w:r>
      <w:r>
        <w:rPr>
          <w:spacing w:val="27"/>
          <w:w w:val="105"/>
        </w:rPr>
        <w:t xml:space="preserve"> </w:t>
      </w:r>
      <w:r>
        <w:rPr>
          <w:w w:val="105"/>
        </w:rPr>
        <w:t>the</w:t>
      </w:r>
      <w:r>
        <w:rPr>
          <w:spacing w:val="27"/>
          <w:w w:val="105"/>
        </w:rPr>
        <w:t xml:space="preserve"> </w:t>
      </w:r>
      <w:r>
        <w:rPr>
          <w:w w:val="105"/>
        </w:rPr>
        <w:t>Big</w:t>
      </w:r>
      <w:r>
        <w:rPr>
          <w:spacing w:val="27"/>
          <w:w w:val="105"/>
        </w:rPr>
        <w:t xml:space="preserve"> </w:t>
      </w:r>
      <w:r>
        <w:rPr>
          <w:w w:val="105"/>
        </w:rPr>
        <w:t>Bang</w:t>
      </w:r>
      <w:r>
        <w:rPr>
          <w:spacing w:val="27"/>
          <w:w w:val="105"/>
        </w:rPr>
        <w:t xml:space="preserve"> </w:t>
      </w:r>
      <w:r>
        <w:rPr>
          <w:w w:val="105"/>
        </w:rPr>
        <w:t>but</w:t>
      </w:r>
      <w:r>
        <w:rPr>
          <w:spacing w:val="27"/>
          <w:w w:val="105"/>
        </w:rPr>
        <w:t xml:space="preserve"> </w:t>
      </w:r>
      <w:r>
        <w:rPr>
          <w:w w:val="105"/>
        </w:rPr>
        <w:t>a</w:t>
      </w:r>
      <w:r>
        <w:rPr>
          <w:spacing w:val="27"/>
          <w:w w:val="105"/>
        </w:rPr>
        <w:t xml:space="preserve"> </w:t>
      </w:r>
      <w:r>
        <w:rPr>
          <w:w w:val="105"/>
        </w:rPr>
        <w:t xml:space="preserve">superposition of redshifted radiation from deep within TU. This </w:t>
      </w:r>
      <w:r>
        <w:rPr>
          <w:w w:val="105"/>
        </w:rPr>
        <w:t>perspective is supported by the phenomenon</w:t>
      </w:r>
      <w:r>
        <w:rPr>
          <w:spacing w:val="-2"/>
          <w:w w:val="105"/>
        </w:rPr>
        <w:t xml:space="preserve"> </w:t>
      </w:r>
      <w:r>
        <w:rPr>
          <w:w w:val="105"/>
        </w:rPr>
        <w:t>of</w:t>
      </w:r>
      <w:r>
        <w:rPr>
          <w:spacing w:val="-3"/>
          <w:w w:val="105"/>
        </w:rPr>
        <w:t xml:space="preserve"> </w:t>
      </w:r>
      <w:r>
        <w:rPr>
          <w:w w:val="105"/>
        </w:rPr>
        <w:t>gravitational</w:t>
      </w:r>
      <w:r>
        <w:rPr>
          <w:spacing w:val="-2"/>
          <w:w w:val="105"/>
        </w:rPr>
        <w:t xml:space="preserve"> </w:t>
      </w:r>
      <w:r>
        <w:rPr>
          <w:w w:val="105"/>
        </w:rPr>
        <w:t>redshift,</w:t>
      </w:r>
      <w:r>
        <w:rPr>
          <w:spacing w:val="-2"/>
          <w:w w:val="105"/>
        </w:rPr>
        <w:t xml:space="preserve"> </w:t>
      </w:r>
      <w:r>
        <w:rPr>
          <w:w w:val="105"/>
        </w:rPr>
        <w:t>where</w:t>
      </w:r>
      <w:r>
        <w:rPr>
          <w:spacing w:val="-3"/>
          <w:w w:val="105"/>
        </w:rPr>
        <w:t xml:space="preserve"> </w:t>
      </w:r>
      <w:r>
        <w:rPr>
          <w:w w:val="105"/>
        </w:rPr>
        <w:t>light</w:t>
      </w:r>
      <w:r>
        <w:rPr>
          <w:spacing w:val="-2"/>
          <w:w w:val="105"/>
        </w:rPr>
        <w:t xml:space="preserve"> </w:t>
      </w:r>
      <w:r>
        <w:rPr>
          <w:w w:val="105"/>
        </w:rPr>
        <w:t>escaping</w:t>
      </w:r>
      <w:r>
        <w:rPr>
          <w:spacing w:val="-2"/>
          <w:w w:val="105"/>
        </w:rPr>
        <w:t xml:space="preserve"> </w:t>
      </w:r>
      <w:r>
        <w:rPr>
          <w:w w:val="105"/>
        </w:rPr>
        <w:t>a</w:t>
      </w:r>
      <w:r>
        <w:rPr>
          <w:spacing w:val="-2"/>
          <w:w w:val="105"/>
        </w:rPr>
        <w:t xml:space="preserve"> </w:t>
      </w:r>
      <w:r>
        <w:rPr>
          <w:w w:val="105"/>
        </w:rPr>
        <w:t>gravitational</w:t>
      </w:r>
      <w:r>
        <w:rPr>
          <w:spacing w:val="-2"/>
          <w:w w:val="105"/>
        </w:rPr>
        <w:t xml:space="preserve"> </w:t>
      </w:r>
      <w:r>
        <w:rPr>
          <w:w w:val="105"/>
        </w:rPr>
        <w:t>well</w:t>
      </w:r>
      <w:r>
        <w:rPr>
          <w:spacing w:val="-2"/>
          <w:w w:val="105"/>
        </w:rPr>
        <w:t xml:space="preserve"> </w:t>
      </w:r>
      <w:r>
        <w:rPr>
          <w:w w:val="105"/>
        </w:rPr>
        <w:t>is</w:t>
      </w:r>
      <w:r>
        <w:rPr>
          <w:spacing w:val="-3"/>
          <w:w w:val="105"/>
        </w:rPr>
        <w:t xml:space="preserve"> </w:t>
      </w:r>
      <w:r>
        <w:rPr>
          <w:w w:val="105"/>
        </w:rPr>
        <w:t>redshifted due</w:t>
      </w:r>
      <w:r>
        <w:rPr>
          <w:spacing w:val="-4"/>
          <w:w w:val="105"/>
        </w:rPr>
        <w:t xml:space="preserve"> </w:t>
      </w:r>
      <w:r>
        <w:rPr>
          <w:w w:val="105"/>
        </w:rPr>
        <w:t>to</w:t>
      </w:r>
      <w:r>
        <w:rPr>
          <w:spacing w:val="-4"/>
          <w:w w:val="105"/>
        </w:rPr>
        <w:t xml:space="preserve"> </w:t>
      </w:r>
      <w:r>
        <w:rPr>
          <w:w w:val="105"/>
        </w:rPr>
        <w:t>the</w:t>
      </w:r>
      <w:r>
        <w:rPr>
          <w:spacing w:val="-4"/>
          <w:w w:val="105"/>
        </w:rPr>
        <w:t xml:space="preserve"> </w:t>
      </w:r>
      <w:r>
        <w:rPr>
          <w:w w:val="105"/>
        </w:rPr>
        <w:t>energy</w:t>
      </w:r>
      <w:r>
        <w:rPr>
          <w:spacing w:val="-3"/>
          <w:w w:val="105"/>
        </w:rPr>
        <w:t xml:space="preserve"> </w:t>
      </w:r>
      <w:r>
        <w:rPr>
          <w:w w:val="105"/>
        </w:rPr>
        <w:t>required</w:t>
      </w:r>
      <w:r>
        <w:rPr>
          <w:spacing w:val="-4"/>
          <w:w w:val="105"/>
        </w:rPr>
        <w:t xml:space="preserve"> </w:t>
      </w:r>
      <w:r>
        <w:rPr>
          <w:w w:val="105"/>
        </w:rPr>
        <w:t>to</w:t>
      </w:r>
      <w:r>
        <w:rPr>
          <w:spacing w:val="-3"/>
          <w:w w:val="105"/>
        </w:rPr>
        <w:t xml:space="preserve"> </w:t>
      </w:r>
      <w:r>
        <w:rPr>
          <w:w w:val="105"/>
        </w:rPr>
        <w:t>overcome</w:t>
      </w:r>
      <w:r>
        <w:rPr>
          <w:spacing w:val="-4"/>
          <w:w w:val="105"/>
        </w:rPr>
        <w:t xml:space="preserve"> </w:t>
      </w:r>
      <w:r>
        <w:rPr>
          <w:w w:val="105"/>
        </w:rPr>
        <w:t>the</w:t>
      </w:r>
      <w:r>
        <w:rPr>
          <w:spacing w:val="-4"/>
          <w:w w:val="105"/>
        </w:rPr>
        <w:t xml:space="preserve"> </w:t>
      </w:r>
      <w:r>
        <w:rPr>
          <w:w w:val="105"/>
        </w:rPr>
        <w:t>gravitational</w:t>
      </w:r>
      <w:r>
        <w:rPr>
          <w:spacing w:val="-3"/>
          <w:w w:val="105"/>
        </w:rPr>
        <w:t xml:space="preserve"> </w:t>
      </w:r>
      <w:r>
        <w:rPr>
          <w:w w:val="105"/>
        </w:rPr>
        <w:t>potential. This</w:t>
      </w:r>
      <w:r>
        <w:rPr>
          <w:spacing w:val="-4"/>
          <w:w w:val="105"/>
        </w:rPr>
        <w:t xml:space="preserve"> </w:t>
      </w:r>
      <w:r>
        <w:rPr>
          <w:w w:val="105"/>
        </w:rPr>
        <w:t>effect</w:t>
      </w:r>
      <w:r>
        <w:rPr>
          <w:spacing w:val="-3"/>
          <w:w w:val="105"/>
        </w:rPr>
        <w:t xml:space="preserve"> </w:t>
      </w:r>
      <w:r>
        <w:rPr>
          <w:w w:val="105"/>
        </w:rPr>
        <w:t>has</w:t>
      </w:r>
      <w:r>
        <w:rPr>
          <w:spacing w:val="-4"/>
          <w:w w:val="105"/>
        </w:rPr>
        <w:t xml:space="preserve"> </w:t>
      </w:r>
      <w:r>
        <w:rPr>
          <w:w w:val="105"/>
        </w:rPr>
        <w:t xml:space="preserve">been </w:t>
      </w:r>
      <w:r>
        <w:t>confirmed through various experiments and observations, such as the Pound-Rebka exper</w:t>
      </w:r>
      <w:r>
        <w:rPr>
          <w:w w:val="105"/>
        </w:rPr>
        <w:t>iment</w:t>
      </w:r>
      <w:r>
        <w:rPr>
          <w:spacing w:val="-6"/>
          <w:w w:val="105"/>
        </w:rPr>
        <w:t xml:space="preserve"> </w:t>
      </w:r>
      <w:r>
        <w:rPr>
          <w:w w:val="105"/>
        </w:rPr>
        <w:t>and</w:t>
      </w:r>
      <w:r>
        <w:rPr>
          <w:spacing w:val="-6"/>
          <w:w w:val="105"/>
        </w:rPr>
        <w:t xml:space="preserve"> </w:t>
      </w:r>
      <w:r>
        <w:rPr>
          <w:w w:val="105"/>
        </w:rPr>
        <w:t>observations</w:t>
      </w:r>
      <w:r>
        <w:rPr>
          <w:spacing w:val="-6"/>
          <w:w w:val="105"/>
        </w:rPr>
        <w:t xml:space="preserve"> </w:t>
      </w:r>
      <w:r>
        <w:rPr>
          <w:w w:val="105"/>
        </w:rPr>
        <w:t>of</w:t>
      </w:r>
      <w:r>
        <w:rPr>
          <w:spacing w:val="-6"/>
          <w:w w:val="105"/>
        </w:rPr>
        <w:t xml:space="preserve"> </w:t>
      </w:r>
      <w:r>
        <w:rPr>
          <w:w w:val="105"/>
        </w:rPr>
        <w:t>white</w:t>
      </w:r>
      <w:r>
        <w:rPr>
          <w:spacing w:val="-6"/>
          <w:w w:val="105"/>
        </w:rPr>
        <w:t xml:space="preserve"> </w:t>
      </w:r>
      <w:r>
        <w:rPr>
          <w:w w:val="105"/>
        </w:rPr>
        <w:t>dwarf</w:t>
      </w:r>
      <w:r>
        <w:rPr>
          <w:spacing w:val="-6"/>
          <w:w w:val="105"/>
        </w:rPr>
        <w:t xml:space="preserve"> </w:t>
      </w:r>
      <w:r>
        <w:rPr>
          <w:w w:val="105"/>
        </w:rPr>
        <w:t>stars</w:t>
      </w:r>
      <w:r>
        <w:rPr>
          <w:spacing w:val="-6"/>
          <w:w w:val="105"/>
        </w:rPr>
        <w:t xml:space="preserve"> </w:t>
      </w:r>
      <w:r>
        <w:rPr>
          <w:w w:val="105"/>
        </w:rPr>
        <w:t>[</w:t>
      </w:r>
      <w:hyperlink w:anchor="_bookmark32" w:history="1">
        <w:r w:rsidR="003A642E">
          <w:rPr>
            <w:color w:val="0000FF"/>
            <w:w w:val="105"/>
          </w:rPr>
          <w:t>23</w:t>
        </w:r>
      </w:hyperlink>
      <w:r>
        <w:rPr>
          <w:w w:val="105"/>
        </w:rPr>
        <w:t>].</w:t>
      </w:r>
      <w:r>
        <w:rPr>
          <w:spacing w:val="20"/>
          <w:w w:val="105"/>
        </w:rPr>
        <w:t xml:space="preserve"> </w:t>
      </w:r>
      <w:r>
        <w:rPr>
          <w:w w:val="105"/>
        </w:rPr>
        <w:t>The</w:t>
      </w:r>
      <w:r>
        <w:rPr>
          <w:spacing w:val="-6"/>
          <w:w w:val="105"/>
        </w:rPr>
        <w:t xml:space="preserve"> </w:t>
      </w:r>
      <w:r>
        <w:rPr>
          <w:w w:val="105"/>
        </w:rPr>
        <w:t>”forest</w:t>
      </w:r>
      <w:r>
        <w:rPr>
          <w:spacing w:val="-6"/>
          <w:w w:val="105"/>
        </w:rPr>
        <w:t xml:space="preserve"> </w:t>
      </w:r>
      <w:r>
        <w:rPr>
          <w:w w:val="105"/>
        </w:rPr>
        <w:t>analogy”</w:t>
      </w:r>
      <w:r>
        <w:rPr>
          <w:spacing w:val="-6"/>
          <w:w w:val="105"/>
        </w:rPr>
        <w:t xml:space="preserve"> </w:t>
      </w:r>
      <w:r>
        <w:rPr>
          <w:w w:val="105"/>
        </w:rPr>
        <w:t>aids</w:t>
      </w:r>
      <w:r>
        <w:rPr>
          <w:spacing w:val="-6"/>
          <w:w w:val="105"/>
        </w:rPr>
        <w:t xml:space="preserve"> </w:t>
      </w:r>
      <w:r>
        <w:rPr>
          <w:w w:val="105"/>
        </w:rPr>
        <w:t>in</w:t>
      </w:r>
      <w:r>
        <w:rPr>
          <w:spacing w:val="-6"/>
          <w:w w:val="105"/>
        </w:rPr>
        <w:t xml:space="preserve"> </w:t>
      </w:r>
      <w:r>
        <w:rPr>
          <w:w w:val="105"/>
        </w:rPr>
        <w:t>visualizing this concept:</w:t>
      </w:r>
      <w:r>
        <w:rPr>
          <w:spacing w:val="40"/>
          <w:w w:val="105"/>
        </w:rPr>
        <w:t xml:space="preserve"> </w:t>
      </w:r>
      <w:r>
        <w:rPr>
          <w:w w:val="105"/>
        </w:rPr>
        <w:t>just as in a dense forest where all lines of sight end at tree trunks, every direction in the sky terminates at the limit of our observability, revealing a dense radiative wall.</w:t>
      </w:r>
      <w:r>
        <w:rPr>
          <w:spacing w:val="40"/>
          <w:w w:val="105"/>
        </w:rPr>
        <w:t xml:space="preserve"> </w:t>
      </w:r>
      <w:r>
        <w:rPr>
          <w:w w:val="105"/>
        </w:rPr>
        <w:t>This analogy suggests that the CMB represents the integrated radiation from numerous sources beyond OUEH, redshifted by intervening gravitational potentials.</w:t>
      </w:r>
    </w:p>
    <w:p w14:paraId="13AD2A77" w14:textId="77777777" w:rsidR="003A642E" w:rsidRDefault="007A633F">
      <w:pPr>
        <w:pStyle w:val="BodyText"/>
        <w:spacing w:line="273" w:lineRule="exact"/>
        <w:ind w:left="374"/>
        <w:jc w:val="both"/>
      </w:pPr>
      <w:r>
        <w:t>Anomalies</w:t>
      </w:r>
      <w:r>
        <w:rPr>
          <w:spacing w:val="61"/>
        </w:rPr>
        <w:t xml:space="preserve"> </w:t>
      </w:r>
      <w:r>
        <w:t>in</w:t>
      </w:r>
      <w:r>
        <w:rPr>
          <w:spacing w:val="62"/>
        </w:rPr>
        <w:t xml:space="preserve"> </w:t>
      </w:r>
      <w:r>
        <w:t>the</w:t>
      </w:r>
      <w:r>
        <w:rPr>
          <w:spacing w:val="61"/>
        </w:rPr>
        <w:t xml:space="preserve"> </w:t>
      </w:r>
      <w:r>
        <w:t>CMB</w:t>
      </w:r>
      <w:r>
        <w:rPr>
          <w:spacing w:val="62"/>
        </w:rPr>
        <w:t xml:space="preserve"> </w:t>
      </w:r>
      <w:r>
        <w:t>further</w:t>
      </w:r>
      <w:r>
        <w:rPr>
          <w:spacing w:val="61"/>
        </w:rPr>
        <w:t xml:space="preserve"> </w:t>
      </w:r>
      <w:r>
        <w:t>support</w:t>
      </w:r>
      <w:r>
        <w:rPr>
          <w:spacing w:val="62"/>
        </w:rPr>
        <w:t xml:space="preserve"> </w:t>
      </w:r>
      <w:r>
        <w:t>this</w:t>
      </w:r>
      <w:r>
        <w:rPr>
          <w:spacing w:val="62"/>
        </w:rPr>
        <w:t xml:space="preserve"> </w:t>
      </w:r>
      <w:r>
        <w:t>reinterpretation.</w:t>
      </w:r>
      <w:r>
        <w:rPr>
          <w:spacing w:val="36"/>
        </w:rPr>
        <w:t xml:space="preserve">  </w:t>
      </w:r>
      <w:r>
        <w:t>Notably,</w:t>
      </w:r>
      <w:r>
        <w:rPr>
          <w:spacing w:val="65"/>
        </w:rPr>
        <w:t xml:space="preserve"> </w:t>
      </w:r>
      <w:r>
        <w:t>the</w:t>
      </w:r>
      <w:r>
        <w:rPr>
          <w:spacing w:val="62"/>
        </w:rPr>
        <w:t xml:space="preserve"> </w:t>
      </w:r>
      <w:r>
        <w:t>”Axis</w:t>
      </w:r>
      <w:r>
        <w:rPr>
          <w:spacing w:val="61"/>
        </w:rPr>
        <w:t xml:space="preserve"> </w:t>
      </w:r>
      <w:r>
        <w:rPr>
          <w:spacing w:val="-5"/>
        </w:rPr>
        <w:t>of</w:t>
      </w:r>
    </w:p>
    <w:p w14:paraId="7542E035" w14:textId="77777777" w:rsidR="003A642E" w:rsidRDefault="007A633F">
      <w:pPr>
        <w:pStyle w:val="BodyText"/>
        <w:spacing w:before="1" w:line="237" w:lineRule="auto"/>
        <w:ind w:left="23" w:right="1437"/>
        <w:jc w:val="both"/>
      </w:pPr>
      <w:r>
        <w:t>Evil” refers to the unexpected alignment of the CMB’s quadrupole and octopole moments with</w:t>
      </w:r>
      <w:r>
        <w:rPr>
          <w:spacing w:val="30"/>
        </w:rPr>
        <w:t xml:space="preserve"> </w:t>
      </w:r>
      <w:r>
        <w:t>the</w:t>
      </w:r>
      <w:r>
        <w:rPr>
          <w:spacing w:val="30"/>
        </w:rPr>
        <w:t xml:space="preserve"> </w:t>
      </w:r>
      <w:r>
        <w:t>plane</w:t>
      </w:r>
      <w:r>
        <w:rPr>
          <w:spacing w:val="30"/>
        </w:rPr>
        <w:t xml:space="preserve"> </w:t>
      </w:r>
      <w:r>
        <w:t>of</w:t>
      </w:r>
      <w:r>
        <w:rPr>
          <w:spacing w:val="30"/>
        </w:rPr>
        <w:t xml:space="preserve"> </w:t>
      </w:r>
      <w:r>
        <w:t>the</w:t>
      </w:r>
      <w:r>
        <w:rPr>
          <w:spacing w:val="30"/>
        </w:rPr>
        <w:t xml:space="preserve"> </w:t>
      </w:r>
      <w:r>
        <w:t>Solar</w:t>
      </w:r>
      <w:r>
        <w:rPr>
          <w:spacing w:val="30"/>
        </w:rPr>
        <w:t xml:space="preserve"> </w:t>
      </w:r>
      <w:r>
        <w:t>System,</w:t>
      </w:r>
      <w:r>
        <w:rPr>
          <w:spacing w:val="30"/>
        </w:rPr>
        <w:t xml:space="preserve"> </w:t>
      </w:r>
      <w:r>
        <w:t>a</w:t>
      </w:r>
      <w:r>
        <w:rPr>
          <w:spacing w:val="30"/>
        </w:rPr>
        <w:t xml:space="preserve"> </w:t>
      </w:r>
      <w:r>
        <w:t>feature</w:t>
      </w:r>
      <w:r>
        <w:rPr>
          <w:spacing w:val="30"/>
        </w:rPr>
        <w:t xml:space="preserve"> </w:t>
      </w:r>
      <w:r>
        <w:t>that</w:t>
      </w:r>
      <w:r>
        <w:rPr>
          <w:spacing w:val="30"/>
        </w:rPr>
        <w:t xml:space="preserve"> </w:t>
      </w:r>
      <w:r>
        <w:t>challenges</w:t>
      </w:r>
      <w:r>
        <w:rPr>
          <w:spacing w:val="30"/>
        </w:rPr>
        <w:t xml:space="preserve"> </w:t>
      </w:r>
      <w:r>
        <w:t>the</w:t>
      </w:r>
      <w:r>
        <w:rPr>
          <w:spacing w:val="30"/>
        </w:rPr>
        <w:t xml:space="preserve"> </w:t>
      </w:r>
      <w:r>
        <w:t>isotropy</w:t>
      </w:r>
      <w:r>
        <w:rPr>
          <w:spacing w:val="30"/>
        </w:rPr>
        <w:t xml:space="preserve"> </w:t>
      </w:r>
      <w:r>
        <w:t>assumption</w:t>
      </w:r>
      <w:r>
        <w:rPr>
          <w:spacing w:val="30"/>
        </w:rPr>
        <w:t xml:space="preserve"> </w:t>
      </w:r>
      <w:r>
        <w:t>of the standard cosmological model [</w:t>
      </w:r>
      <w:hyperlink w:anchor="_bookmark33" w:history="1">
        <w:r w:rsidR="003A642E">
          <w:rPr>
            <w:color w:val="0000FF"/>
          </w:rPr>
          <w:t>24</w:t>
        </w:r>
      </w:hyperlink>
      <w:r>
        <w:t>].</w:t>
      </w:r>
      <w:r>
        <w:rPr>
          <w:spacing w:val="40"/>
        </w:rPr>
        <w:t xml:space="preserve"> </w:t>
      </w:r>
      <w:r>
        <w:t>Additionally, studies have reported a lack of large- angle</w:t>
      </w:r>
      <w:r>
        <w:rPr>
          <w:spacing w:val="40"/>
        </w:rPr>
        <w:t xml:space="preserve"> </w:t>
      </w:r>
      <w:r>
        <w:t>correlations</w:t>
      </w:r>
      <w:r>
        <w:rPr>
          <w:spacing w:val="40"/>
        </w:rPr>
        <w:t xml:space="preserve"> </w:t>
      </w:r>
      <w:r>
        <w:t>in</w:t>
      </w:r>
      <w:r>
        <w:rPr>
          <w:spacing w:val="40"/>
        </w:rPr>
        <w:t xml:space="preserve"> </w:t>
      </w:r>
      <w:r>
        <w:t>the</w:t>
      </w:r>
      <w:r>
        <w:rPr>
          <w:spacing w:val="40"/>
        </w:rPr>
        <w:t xml:space="preserve"> </w:t>
      </w:r>
      <w:r>
        <w:t>CMB,</w:t>
      </w:r>
      <w:r>
        <w:rPr>
          <w:spacing w:val="40"/>
        </w:rPr>
        <w:t xml:space="preserve"> </w:t>
      </w:r>
      <w:r>
        <w:t>which</w:t>
      </w:r>
      <w:r>
        <w:rPr>
          <w:spacing w:val="40"/>
        </w:rPr>
        <w:t xml:space="preserve"> </w:t>
      </w:r>
      <w:r>
        <w:t>are</w:t>
      </w:r>
      <w:r>
        <w:rPr>
          <w:spacing w:val="40"/>
        </w:rPr>
        <w:t xml:space="preserve"> </w:t>
      </w:r>
      <w:r>
        <w:t>difficult</w:t>
      </w:r>
      <w:r>
        <w:rPr>
          <w:spacing w:val="40"/>
        </w:rPr>
        <w:t xml:space="preserve"> </w:t>
      </w:r>
      <w:r>
        <w:t>to</w:t>
      </w:r>
      <w:r>
        <w:rPr>
          <w:spacing w:val="40"/>
        </w:rPr>
        <w:t xml:space="preserve"> </w:t>
      </w:r>
      <w:r>
        <w:t>reconcile</w:t>
      </w:r>
      <w:r>
        <w:rPr>
          <w:spacing w:val="40"/>
        </w:rPr>
        <w:t xml:space="preserve"> </w:t>
      </w:r>
      <w:r>
        <w:t>with</w:t>
      </w:r>
      <w:r>
        <w:rPr>
          <w:spacing w:val="40"/>
        </w:rPr>
        <w:t xml:space="preserve"> </w:t>
      </w:r>
      <w:r>
        <w:t>the</w:t>
      </w:r>
      <w:r>
        <w:rPr>
          <w:spacing w:val="40"/>
        </w:rPr>
        <w:t xml:space="preserve"> </w:t>
      </w:r>
      <w:r>
        <w:t>predictions</w:t>
      </w:r>
      <w:r>
        <w:rPr>
          <w:spacing w:val="40"/>
        </w:rPr>
        <w:t xml:space="preserve"> </w:t>
      </w:r>
      <w:r>
        <w:t>of the</w:t>
      </w:r>
      <w:r>
        <w:rPr>
          <w:spacing w:val="39"/>
        </w:rPr>
        <w:t xml:space="preserve"> </w:t>
      </w:r>
      <w:r>
        <w:t>ΛCDM</w:t>
      </w:r>
      <w:r>
        <w:rPr>
          <w:spacing w:val="40"/>
        </w:rPr>
        <w:t xml:space="preserve"> </w:t>
      </w:r>
      <w:r>
        <w:t>model</w:t>
      </w:r>
      <w:r>
        <w:rPr>
          <w:spacing w:val="40"/>
        </w:rPr>
        <w:t xml:space="preserve"> </w:t>
      </w:r>
      <w:r>
        <w:t>[</w:t>
      </w:r>
      <w:hyperlink w:anchor="_bookmark34" w:history="1">
        <w:r w:rsidR="003A642E">
          <w:rPr>
            <w:color w:val="0000FF"/>
          </w:rPr>
          <w:t>25</w:t>
        </w:r>
      </w:hyperlink>
      <w:r>
        <w:t>].</w:t>
      </w:r>
      <w:r>
        <w:rPr>
          <w:spacing w:val="77"/>
        </w:rPr>
        <w:t xml:space="preserve"> </w:t>
      </w:r>
      <w:r>
        <w:t>These</w:t>
      </w:r>
      <w:r>
        <w:rPr>
          <w:spacing w:val="40"/>
        </w:rPr>
        <w:t xml:space="preserve"> </w:t>
      </w:r>
      <w:r>
        <w:t>observations</w:t>
      </w:r>
      <w:r>
        <w:rPr>
          <w:spacing w:val="40"/>
        </w:rPr>
        <w:t xml:space="preserve"> </w:t>
      </w:r>
      <w:r>
        <w:t>suggest</w:t>
      </w:r>
      <w:r>
        <w:rPr>
          <w:spacing w:val="40"/>
        </w:rPr>
        <w:t xml:space="preserve"> </w:t>
      </w:r>
      <w:r>
        <w:t>that</w:t>
      </w:r>
      <w:r>
        <w:rPr>
          <w:spacing w:val="39"/>
        </w:rPr>
        <w:t xml:space="preserve"> </w:t>
      </w:r>
      <w:r>
        <w:t>the</w:t>
      </w:r>
      <w:r>
        <w:rPr>
          <w:spacing w:val="40"/>
        </w:rPr>
        <w:t xml:space="preserve"> </w:t>
      </w:r>
      <w:r>
        <w:t>CMB</w:t>
      </w:r>
      <w:r>
        <w:rPr>
          <w:spacing w:val="40"/>
        </w:rPr>
        <w:t xml:space="preserve"> </w:t>
      </w:r>
      <w:r>
        <w:t>may</w:t>
      </w:r>
      <w:r>
        <w:rPr>
          <w:spacing w:val="40"/>
        </w:rPr>
        <w:t xml:space="preserve"> </w:t>
      </w:r>
      <w:r>
        <w:t>be</w:t>
      </w:r>
      <w:r>
        <w:rPr>
          <w:spacing w:val="40"/>
        </w:rPr>
        <w:t xml:space="preserve"> </w:t>
      </w:r>
      <w:r>
        <w:t>influenced</w:t>
      </w:r>
      <w:r>
        <w:rPr>
          <w:spacing w:val="40"/>
        </w:rPr>
        <w:t xml:space="preserve"> </w:t>
      </w:r>
      <w:r>
        <w:rPr>
          <w:spacing w:val="-5"/>
        </w:rPr>
        <w:t>by</w:t>
      </w:r>
    </w:p>
    <w:p w14:paraId="21A04E50" w14:textId="77777777" w:rsidR="003A642E" w:rsidRDefault="003A642E">
      <w:pPr>
        <w:pStyle w:val="BodyText"/>
        <w:spacing w:line="237" w:lineRule="auto"/>
        <w:jc w:val="both"/>
        <w:sectPr w:rsidR="003A642E">
          <w:pgSz w:w="11910" w:h="16840"/>
          <w:pgMar w:top="1400" w:right="0" w:bottom="1020" w:left="1417" w:header="0" w:footer="822" w:gutter="0"/>
          <w:cols w:space="720"/>
        </w:sectPr>
      </w:pPr>
    </w:p>
    <w:p w14:paraId="1DE90CAF" w14:textId="222ADEF9" w:rsidR="003A642E" w:rsidRDefault="007A633F">
      <w:pPr>
        <w:pStyle w:val="BodyText"/>
        <w:spacing w:before="35" w:line="237" w:lineRule="auto"/>
        <w:ind w:left="23" w:right="1435"/>
        <w:jc w:val="both"/>
      </w:pPr>
      <w:r>
        <w:rPr>
          <w:w w:val="105"/>
        </w:rPr>
        <w:t>structures and dynamics beyond OUEH, aligning with the EGC framework.</w:t>
      </w:r>
      <w:r>
        <w:rPr>
          <w:spacing w:val="40"/>
          <w:w w:val="105"/>
        </w:rPr>
        <w:t xml:space="preserve"> </w:t>
      </w:r>
      <w:r>
        <w:rPr>
          <w:w w:val="105"/>
        </w:rPr>
        <w:t>By considering the gravitational effects of external structures, EGC offers a coherent explanation for these anomalies, providing a fresh perspective on the nature of cosmic redshift and the origin of the CMB.</w:t>
      </w:r>
    </w:p>
    <w:p w14:paraId="10986334" w14:textId="77777777" w:rsidR="003A642E" w:rsidRDefault="003A642E">
      <w:pPr>
        <w:pStyle w:val="BodyText"/>
        <w:spacing w:before="114"/>
      </w:pPr>
    </w:p>
    <w:p w14:paraId="41227C43" w14:textId="77777777" w:rsidR="003A642E" w:rsidRDefault="007A633F">
      <w:pPr>
        <w:pStyle w:val="Heading1"/>
        <w:numPr>
          <w:ilvl w:val="0"/>
          <w:numId w:val="3"/>
        </w:numPr>
        <w:tabs>
          <w:tab w:val="left" w:pos="603"/>
        </w:tabs>
        <w:spacing w:before="1"/>
        <w:ind w:left="603" w:hanging="580"/>
      </w:pPr>
      <w:bookmarkStart w:id="26" w:name="Conclusion_and_Discussion"/>
      <w:bookmarkStart w:id="27" w:name="_bookmark13"/>
      <w:bookmarkEnd w:id="26"/>
      <w:bookmarkEnd w:id="27"/>
      <w:r>
        <w:rPr>
          <w:w w:val="120"/>
        </w:rPr>
        <w:t>Conclusion</w:t>
      </w:r>
      <w:r>
        <w:rPr>
          <w:spacing w:val="24"/>
          <w:w w:val="120"/>
        </w:rPr>
        <w:t xml:space="preserve"> </w:t>
      </w:r>
      <w:r>
        <w:rPr>
          <w:w w:val="120"/>
        </w:rPr>
        <w:t>and</w:t>
      </w:r>
      <w:r>
        <w:rPr>
          <w:spacing w:val="25"/>
          <w:w w:val="120"/>
        </w:rPr>
        <w:t xml:space="preserve"> </w:t>
      </w:r>
      <w:r>
        <w:rPr>
          <w:spacing w:val="-2"/>
          <w:w w:val="120"/>
        </w:rPr>
        <w:t>Discussion</w:t>
      </w:r>
    </w:p>
    <w:p w14:paraId="6305DCEC" w14:textId="5320A9DF" w:rsidR="003A642E" w:rsidRDefault="007A633F">
      <w:pPr>
        <w:pStyle w:val="BodyText"/>
        <w:spacing w:before="208" w:line="237" w:lineRule="auto"/>
        <w:ind w:left="23" w:right="1435"/>
        <w:jc w:val="both"/>
      </w:pPr>
      <w:r>
        <w:rPr>
          <w:w w:val="105"/>
        </w:rPr>
        <w:t>EGC</w:t>
      </w:r>
      <w:r>
        <w:rPr>
          <w:spacing w:val="-9"/>
          <w:w w:val="105"/>
        </w:rPr>
        <w:t xml:space="preserve"> </w:t>
      </w:r>
      <w:r>
        <w:rPr>
          <w:w w:val="105"/>
        </w:rPr>
        <w:t>offers</w:t>
      </w:r>
      <w:r>
        <w:rPr>
          <w:spacing w:val="-9"/>
          <w:w w:val="105"/>
        </w:rPr>
        <w:t xml:space="preserve"> </w:t>
      </w:r>
      <w:r>
        <w:rPr>
          <w:w w:val="105"/>
        </w:rPr>
        <w:t>a</w:t>
      </w:r>
      <w:r>
        <w:rPr>
          <w:spacing w:val="-8"/>
          <w:w w:val="105"/>
        </w:rPr>
        <w:t xml:space="preserve"> </w:t>
      </w:r>
      <w:r>
        <w:rPr>
          <w:w w:val="105"/>
        </w:rPr>
        <w:t>conceptually</w:t>
      </w:r>
      <w:r>
        <w:rPr>
          <w:spacing w:val="-8"/>
          <w:w w:val="105"/>
        </w:rPr>
        <w:t xml:space="preserve"> </w:t>
      </w:r>
      <w:r>
        <w:rPr>
          <w:w w:val="105"/>
        </w:rPr>
        <w:t>parsimonious</w:t>
      </w:r>
      <w:r>
        <w:rPr>
          <w:spacing w:val="-9"/>
          <w:w w:val="105"/>
        </w:rPr>
        <w:t xml:space="preserve"> </w:t>
      </w:r>
      <w:r>
        <w:rPr>
          <w:w w:val="105"/>
        </w:rPr>
        <w:t>and</w:t>
      </w:r>
      <w:r>
        <w:rPr>
          <w:spacing w:val="-8"/>
          <w:w w:val="105"/>
        </w:rPr>
        <w:t xml:space="preserve"> </w:t>
      </w:r>
      <w:r>
        <w:rPr>
          <w:w w:val="105"/>
        </w:rPr>
        <w:t>observationally</w:t>
      </w:r>
      <w:r>
        <w:rPr>
          <w:spacing w:val="-8"/>
          <w:w w:val="105"/>
        </w:rPr>
        <w:t xml:space="preserve"> </w:t>
      </w:r>
      <w:r>
        <w:rPr>
          <w:w w:val="105"/>
        </w:rPr>
        <w:t>motivated</w:t>
      </w:r>
      <w:r>
        <w:rPr>
          <w:spacing w:val="-8"/>
          <w:w w:val="105"/>
        </w:rPr>
        <w:t xml:space="preserve"> </w:t>
      </w:r>
      <w:r>
        <w:rPr>
          <w:w w:val="105"/>
        </w:rPr>
        <w:t>alternative</w:t>
      </w:r>
      <w:r>
        <w:rPr>
          <w:spacing w:val="-9"/>
          <w:w w:val="105"/>
        </w:rPr>
        <w:t xml:space="preserve"> </w:t>
      </w:r>
      <w:r>
        <w:rPr>
          <w:w w:val="105"/>
        </w:rPr>
        <w:t>to</w:t>
      </w:r>
      <w:r>
        <w:rPr>
          <w:spacing w:val="-8"/>
          <w:w w:val="105"/>
        </w:rPr>
        <w:t xml:space="preserve"> </w:t>
      </w:r>
      <w:r>
        <w:rPr>
          <w:w w:val="105"/>
        </w:rPr>
        <w:t xml:space="preserve">the standard ΛCDM </w:t>
      </w:r>
      <w:r>
        <w:rPr>
          <w:w w:val="105"/>
        </w:rPr>
        <w:t>framework.</w:t>
      </w:r>
      <w:r>
        <w:rPr>
          <w:spacing w:val="40"/>
          <w:w w:val="105"/>
        </w:rPr>
        <w:t xml:space="preserve"> </w:t>
      </w:r>
      <w:r>
        <w:rPr>
          <w:w w:val="105"/>
        </w:rPr>
        <w:t>By attributing the large-scale expansion and structure of OU to gravitational influences from masses and unobservable structures in TU beyond OUEH, EGC dispenses with the need for inflation, dark energy, and an initial singularity. Instead,</w:t>
      </w:r>
      <w:r>
        <w:rPr>
          <w:spacing w:val="-2"/>
          <w:w w:val="105"/>
        </w:rPr>
        <w:t xml:space="preserve"> </w:t>
      </w:r>
      <w:r>
        <w:rPr>
          <w:w w:val="105"/>
        </w:rPr>
        <w:t>it</w:t>
      </w:r>
      <w:r>
        <w:rPr>
          <w:spacing w:val="-4"/>
          <w:w w:val="105"/>
        </w:rPr>
        <w:t xml:space="preserve"> </w:t>
      </w:r>
      <w:r>
        <w:rPr>
          <w:w w:val="105"/>
        </w:rPr>
        <w:t>posits</w:t>
      </w:r>
      <w:r>
        <w:rPr>
          <w:spacing w:val="-4"/>
          <w:w w:val="105"/>
        </w:rPr>
        <w:t xml:space="preserve"> </w:t>
      </w:r>
      <w:r>
        <w:rPr>
          <w:w w:val="105"/>
        </w:rPr>
        <w:t>that</w:t>
      </w:r>
      <w:r>
        <w:rPr>
          <w:spacing w:val="-4"/>
          <w:w w:val="105"/>
        </w:rPr>
        <w:t xml:space="preserve"> </w:t>
      </w:r>
      <w:r>
        <w:rPr>
          <w:w w:val="105"/>
        </w:rPr>
        <w:t>gravitational</w:t>
      </w:r>
      <w:r>
        <w:rPr>
          <w:spacing w:val="-4"/>
          <w:w w:val="105"/>
        </w:rPr>
        <w:t xml:space="preserve"> </w:t>
      </w:r>
      <w:r>
        <w:rPr>
          <w:w w:val="105"/>
        </w:rPr>
        <w:t>potentials</w:t>
      </w:r>
      <w:r>
        <w:rPr>
          <w:spacing w:val="-4"/>
          <w:w w:val="105"/>
        </w:rPr>
        <w:t xml:space="preserve"> </w:t>
      </w:r>
      <w:r>
        <w:rPr>
          <w:w w:val="105"/>
        </w:rPr>
        <w:t>external</w:t>
      </w:r>
      <w:r>
        <w:rPr>
          <w:spacing w:val="-4"/>
          <w:w w:val="105"/>
        </w:rPr>
        <w:t xml:space="preserve"> </w:t>
      </w:r>
      <w:r>
        <w:rPr>
          <w:w w:val="105"/>
        </w:rPr>
        <w:t>to</w:t>
      </w:r>
      <w:r>
        <w:rPr>
          <w:spacing w:val="-4"/>
          <w:w w:val="105"/>
        </w:rPr>
        <w:t xml:space="preserve"> </w:t>
      </w:r>
      <w:r>
        <w:rPr>
          <w:w w:val="105"/>
        </w:rPr>
        <w:t>OU</w:t>
      </w:r>
      <w:r>
        <w:rPr>
          <w:spacing w:val="-4"/>
          <w:w w:val="105"/>
        </w:rPr>
        <w:t xml:space="preserve"> </w:t>
      </w:r>
      <w:r>
        <w:rPr>
          <w:w w:val="105"/>
        </w:rPr>
        <w:t>actively</w:t>
      </w:r>
      <w:r>
        <w:rPr>
          <w:spacing w:val="-4"/>
          <w:w w:val="105"/>
        </w:rPr>
        <w:t xml:space="preserve"> </w:t>
      </w:r>
      <w:r>
        <w:rPr>
          <w:w w:val="105"/>
        </w:rPr>
        <w:t>shape</w:t>
      </w:r>
      <w:r>
        <w:rPr>
          <w:spacing w:val="-4"/>
          <w:w w:val="105"/>
        </w:rPr>
        <w:t xml:space="preserve"> </w:t>
      </w:r>
      <w:r>
        <w:rPr>
          <w:w w:val="105"/>
        </w:rPr>
        <w:t>cosmological dynamics through curvature, redshift modulation, and anisotropic expansion. The theoretical strength of EGC lies in its ability to provide a unified explanation for a wide range</w:t>
      </w:r>
      <w:r>
        <w:rPr>
          <w:w w:val="105"/>
        </w:rPr>
        <w:t xml:space="preserve"> of</w:t>
      </w:r>
      <w:r>
        <w:rPr>
          <w:spacing w:val="-11"/>
          <w:w w:val="105"/>
        </w:rPr>
        <w:t xml:space="preserve"> </w:t>
      </w:r>
      <w:r>
        <w:rPr>
          <w:w w:val="105"/>
        </w:rPr>
        <w:t>persistent</w:t>
      </w:r>
      <w:r>
        <w:rPr>
          <w:spacing w:val="-11"/>
          <w:w w:val="105"/>
        </w:rPr>
        <w:t xml:space="preserve"> </w:t>
      </w:r>
      <w:r>
        <w:rPr>
          <w:w w:val="105"/>
        </w:rPr>
        <w:t>observational</w:t>
      </w:r>
      <w:r>
        <w:rPr>
          <w:spacing w:val="-11"/>
          <w:w w:val="105"/>
        </w:rPr>
        <w:t xml:space="preserve"> </w:t>
      </w:r>
      <w:r>
        <w:rPr>
          <w:w w:val="105"/>
        </w:rPr>
        <w:t>anomalies.</w:t>
      </w:r>
      <w:r>
        <w:rPr>
          <w:spacing w:val="9"/>
          <w:w w:val="105"/>
        </w:rPr>
        <w:t xml:space="preserve"> </w:t>
      </w:r>
      <w:r>
        <w:rPr>
          <w:w w:val="105"/>
        </w:rPr>
        <w:t>These</w:t>
      </w:r>
      <w:r>
        <w:rPr>
          <w:spacing w:val="-10"/>
          <w:w w:val="105"/>
        </w:rPr>
        <w:t xml:space="preserve"> </w:t>
      </w:r>
      <w:r>
        <w:rPr>
          <w:w w:val="105"/>
        </w:rPr>
        <w:t>include</w:t>
      </w:r>
      <w:r>
        <w:rPr>
          <w:spacing w:val="-10"/>
          <w:w w:val="105"/>
        </w:rPr>
        <w:t xml:space="preserve"> </w:t>
      </w:r>
      <w:r>
        <w:rPr>
          <w:w w:val="105"/>
        </w:rPr>
        <w:t>the</w:t>
      </w:r>
      <w:r>
        <w:rPr>
          <w:spacing w:val="-11"/>
          <w:w w:val="105"/>
        </w:rPr>
        <w:t xml:space="preserve"> </w:t>
      </w:r>
      <w:r>
        <w:rPr>
          <w:w w:val="105"/>
        </w:rPr>
        <w:t>dipolar</w:t>
      </w:r>
      <w:r>
        <w:rPr>
          <w:spacing w:val="-11"/>
          <w:w w:val="105"/>
        </w:rPr>
        <w:t xml:space="preserve"> </w:t>
      </w:r>
      <w:r>
        <w:rPr>
          <w:w w:val="105"/>
        </w:rPr>
        <w:t>alignment</w:t>
      </w:r>
      <w:r>
        <w:rPr>
          <w:spacing w:val="-11"/>
          <w:w w:val="105"/>
        </w:rPr>
        <w:t xml:space="preserve"> </w:t>
      </w:r>
      <w:r>
        <w:rPr>
          <w:w w:val="105"/>
        </w:rPr>
        <w:t>of</w:t>
      </w:r>
      <w:r>
        <w:rPr>
          <w:spacing w:val="-11"/>
          <w:w w:val="105"/>
        </w:rPr>
        <w:t xml:space="preserve"> </w:t>
      </w:r>
      <w:r>
        <w:rPr>
          <w:w w:val="105"/>
        </w:rPr>
        <w:t>quasar</w:t>
      </w:r>
      <w:r>
        <w:rPr>
          <w:spacing w:val="-11"/>
          <w:w w:val="105"/>
        </w:rPr>
        <w:t xml:space="preserve"> </w:t>
      </w:r>
      <w:r>
        <w:rPr>
          <w:w w:val="105"/>
        </w:rPr>
        <w:t xml:space="preserve">distributions, the statistical excess in low CMB multipole alignments (e.g., the ”Axis of Evil”), the early appearance of massive galaxies, and the tension in </w:t>
      </w:r>
      <w:r>
        <w:rPr>
          <w:i/>
          <w:w w:val="105"/>
        </w:rPr>
        <w:t>H</w:t>
      </w:r>
      <w:r>
        <w:rPr>
          <w:rFonts w:ascii="Trebuchet MS" w:hAnsi="Trebuchet MS"/>
          <w:w w:val="105"/>
          <w:vertAlign w:val="subscript"/>
        </w:rPr>
        <w:t>0</w:t>
      </w:r>
      <w:r>
        <w:rPr>
          <w:rFonts w:ascii="Trebuchet MS" w:hAnsi="Trebuchet MS"/>
          <w:w w:val="105"/>
        </w:rPr>
        <w:t xml:space="preserve"> </w:t>
      </w:r>
      <w:r>
        <w:rPr>
          <w:w w:val="105"/>
        </w:rPr>
        <w:t>measurements across local and early-universe scales.</w:t>
      </w:r>
      <w:r>
        <w:rPr>
          <w:spacing w:val="40"/>
          <w:w w:val="105"/>
        </w:rPr>
        <w:t xml:space="preserve"> </w:t>
      </w:r>
      <w:r>
        <w:rPr>
          <w:w w:val="105"/>
        </w:rPr>
        <w:t>Within the EGC framework, such anomalies are not</w:t>
      </w:r>
      <w:r>
        <w:rPr>
          <w:spacing w:val="-12"/>
          <w:w w:val="105"/>
        </w:rPr>
        <w:t xml:space="preserve"> </w:t>
      </w:r>
      <w:r>
        <w:rPr>
          <w:w w:val="105"/>
        </w:rPr>
        <w:t>artifacts</w:t>
      </w:r>
      <w:r>
        <w:rPr>
          <w:spacing w:val="-12"/>
          <w:w w:val="105"/>
        </w:rPr>
        <w:t xml:space="preserve"> </w:t>
      </w:r>
      <w:r>
        <w:rPr>
          <w:w w:val="105"/>
        </w:rPr>
        <w:t>or</w:t>
      </w:r>
      <w:r>
        <w:rPr>
          <w:spacing w:val="-12"/>
          <w:w w:val="105"/>
        </w:rPr>
        <w:t xml:space="preserve"> </w:t>
      </w:r>
      <w:r>
        <w:rPr>
          <w:w w:val="105"/>
        </w:rPr>
        <w:t>outliers</w:t>
      </w:r>
      <w:r>
        <w:rPr>
          <w:spacing w:val="-12"/>
          <w:w w:val="105"/>
        </w:rPr>
        <w:t xml:space="preserve"> </w:t>
      </w:r>
      <w:r>
        <w:rPr>
          <w:w w:val="105"/>
        </w:rPr>
        <w:t>but</w:t>
      </w:r>
      <w:r>
        <w:rPr>
          <w:spacing w:val="-12"/>
          <w:w w:val="105"/>
        </w:rPr>
        <w:t xml:space="preserve"> </w:t>
      </w:r>
      <w:r>
        <w:rPr>
          <w:w w:val="105"/>
        </w:rPr>
        <w:t>the</w:t>
      </w:r>
      <w:r>
        <w:rPr>
          <w:spacing w:val="-12"/>
          <w:w w:val="105"/>
        </w:rPr>
        <w:t xml:space="preserve"> </w:t>
      </w:r>
      <w:r>
        <w:rPr>
          <w:w w:val="105"/>
        </w:rPr>
        <w:t>natural</w:t>
      </w:r>
      <w:r>
        <w:rPr>
          <w:spacing w:val="-12"/>
          <w:w w:val="105"/>
        </w:rPr>
        <w:t xml:space="preserve"> </w:t>
      </w:r>
      <w:r>
        <w:rPr>
          <w:w w:val="105"/>
        </w:rPr>
        <w:t>consequence</w:t>
      </w:r>
      <w:r>
        <w:rPr>
          <w:spacing w:val="-12"/>
          <w:w w:val="105"/>
        </w:rPr>
        <w:t xml:space="preserve"> </w:t>
      </w:r>
      <w:r>
        <w:rPr>
          <w:w w:val="105"/>
        </w:rPr>
        <w:t>of</w:t>
      </w:r>
      <w:r>
        <w:rPr>
          <w:spacing w:val="-12"/>
          <w:w w:val="105"/>
        </w:rPr>
        <w:t xml:space="preserve"> </w:t>
      </w:r>
      <w:r>
        <w:rPr>
          <w:w w:val="105"/>
        </w:rPr>
        <w:t>an</w:t>
      </w:r>
      <w:r>
        <w:rPr>
          <w:spacing w:val="-12"/>
          <w:w w:val="105"/>
        </w:rPr>
        <w:t xml:space="preserve"> </w:t>
      </w:r>
      <w:r>
        <w:rPr>
          <w:w w:val="105"/>
        </w:rPr>
        <w:t>open,</w:t>
      </w:r>
      <w:r>
        <w:rPr>
          <w:spacing w:val="-11"/>
          <w:w w:val="105"/>
        </w:rPr>
        <w:t xml:space="preserve"> </w:t>
      </w:r>
      <w:r>
        <w:rPr>
          <w:w w:val="105"/>
        </w:rPr>
        <w:t>anisotropic</w:t>
      </w:r>
      <w:r>
        <w:rPr>
          <w:spacing w:val="-12"/>
          <w:w w:val="105"/>
        </w:rPr>
        <w:t xml:space="preserve"> </w:t>
      </w:r>
      <w:r>
        <w:rPr>
          <w:w w:val="105"/>
        </w:rPr>
        <w:t>gravitational environment</w:t>
      </w:r>
      <w:r>
        <w:rPr>
          <w:spacing w:val="-15"/>
          <w:w w:val="105"/>
        </w:rPr>
        <w:t xml:space="preserve"> </w:t>
      </w:r>
      <w:r>
        <w:rPr>
          <w:w w:val="105"/>
        </w:rPr>
        <w:t>extending</w:t>
      </w:r>
      <w:r>
        <w:rPr>
          <w:spacing w:val="-14"/>
          <w:w w:val="105"/>
        </w:rPr>
        <w:t xml:space="preserve"> </w:t>
      </w:r>
      <w:r>
        <w:rPr>
          <w:w w:val="105"/>
        </w:rPr>
        <w:t>beyond</w:t>
      </w:r>
      <w:r>
        <w:rPr>
          <w:spacing w:val="-14"/>
          <w:w w:val="105"/>
        </w:rPr>
        <w:t xml:space="preserve"> </w:t>
      </w:r>
      <w:r>
        <w:rPr>
          <w:w w:val="105"/>
        </w:rPr>
        <w:t>observational</w:t>
      </w:r>
      <w:r>
        <w:rPr>
          <w:spacing w:val="-14"/>
          <w:w w:val="105"/>
        </w:rPr>
        <w:t xml:space="preserve"> </w:t>
      </w:r>
      <w:r>
        <w:rPr>
          <w:w w:val="105"/>
        </w:rPr>
        <w:t>limits.</w:t>
      </w:r>
      <w:r>
        <w:rPr>
          <w:spacing w:val="-6"/>
          <w:w w:val="105"/>
        </w:rPr>
        <w:t xml:space="preserve"> </w:t>
      </w:r>
      <w:r>
        <w:rPr>
          <w:w w:val="105"/>
        </w:rPr>
        <w:t>Importantly,</w:t>
      </w:r>
      <w:r>
        <w:rPr>
          <w:spacing w:val="-14"/>
          <w:w w:val="105"/>
        </w:rPr>
        <w:t xml:space="preserve"> </w:t>
      </w:r>
      <w:r>
        <w:rPr>
          <w:w w:val="105"/>
        </w:rPr>
        <w:t>EGC</w:t>
      </w:r>
      <w:r>
        <w:rPr>
          <w:spacing w:val="-14"/>
          <w:w w:val="105"/>
        </w:rPr>
        <w:t xml:space="preserve"> </w:t>
      </w:r>
      <w:r>
        <w:rPr>
          <w:w w:val="105"/>
        </w:rPr>
        <w:t>introduces</w:t>
      </w:r>
      <w:r>
        <w:rPr>
          <w:spacing w:val="-15"/>
          <w:w w:val="105"/>
        </w:rPr>
        <w:t xml:space="preserve"> </w:t>
      </w:r>
      <w:r>
        <w:rPr>
          <w:w w:val="105"/>
        </w:rPr>
        <w:t>several distinctive advantages over existing cosmological paradigms:</w:t>
      </w:r>
    </w:p>
    <w:p w14:paraId="72F9279E" w14:textId="77777777" w:rsidR="003A642E" w:rsidRDefault="007A633F">
      <w:pPr>
        <w:pStyle w:val="ListParagraph"/>
        <w:numPr>
          <w:ilvl w:val="0"/>
          <w:numId w:val="2"/>
        </w:numPr>
        <w:tabs>
          <w:tab w:val="left" w:pos="606"/>
          <w:tab w:val="left" w:pos="608"/>
        </w:tabs>
        <w:spacing w:before="243" w:line="237" w:lineRule="auto"/>
        <w:ind w:right="1438"/>
        <w:jc w:val="both"/>
        <w:rPr>
          <w:sz w:val="24"/>
        </w:rPr>
      </w:pPr>
      <w:r>
        <w:rPr>
          <w:w w:val="105"/>
          <w:sz w:val="24"/>
        </w:rPr>
        <w:t>OU is an embedded, finite region within a gravitationally irregular and infinite cosmological backdrop.</w:t>
      </w:r>
    </w:p>
    <w:p w14:paraId="5B71C917" w14:textId="77777777" w:rsidR="003A642E" w:rsidRDefault="007A633F">
      <w:pPr>
        <w:pStyle w:val="ListParagraph"/>
        <w:numPr>
          <w:ilvl w:val="0"/>
          <w:numId w:val="2"/>
        </w:numPr>
        <w:tabs>
          <w:tab w:val="left" w:pos="606"/>
          <w:tab w:val="left" w:pos="608"/>
        </w:tabs>
        <w:spacing w:before="197" w:line="237" w:lineRule="auto"/>
        <w:ind w:right="1438"/>
        <w:jc w:val="both"/>
        <w:rPr>
          <w:sz w:val="24"/>
        </w:rPr>
      </w:pPr>
      <w:r>
        <w:rPr>
          <w:sz w:val="24"/>
        </w:rPr>
        <w:t>The apparent cosmic acceleration, anisotropies in the CMB, and deviations in red-</w:t>
      </w:r>
      <w:r>
        <w:rPr>
          <w:spacing w:val="40"/>
          <w:sz w:val="24"/>
        </w:rPr>
        <w:t xml:space="preserve"> </w:t>
      </w:r>
      <w:r>
        <w:rPr>
          <w:sz w:val="24"/>
        </w:rPr>
        <w:t>shift behavior are not relics of early-universe inflation but real-time gravitational effects</w:t>
      </w:r>
      <w:r>
        <w:rPr>
          <w:spacing w:val="40"/>
          <w:sz w:val="24"/>
        </w:rPr>
        <w:t xml:space="preserve"> </w:t>
      </w:r>
      <w:r>
        <w:rPr>
          <w:sz w:val="24"/>
        </w:rPr>
        <w:t>arising</w:t>
      </w:r>
      <w:r>
        <w:rPr>
          <w:spacing w:val="40"/>
          <w:sz w:val="24"/>
        </w:rPr>
        <w:t xml:space="preserve"> </w:t>
      </w:r>
      <w:r>
        <w:rPr>
          <w:sz w:val="24"/>
        </w:rPr>
        <w:t>from</w:t>
      </w:r>
      <w:r>
        <w:rPr>
          <w:spacing w:val="40"/>
          <w:sz w:val="24"/>
        </w:rPr>
        <w:t xml:space="preserve"> </w:t>
      </w:r>
      <w:r>
        <w:rPr>
          <w:sz w:val="24"/>
        </w:rPr>
        <w:t>beyond</w:t>
      </w:r>
      <w:r>
        <w:rPr>
          <w:spacing w:val="40"/>
          <w:sz w:val="24"/>
        </w:rPr>
        <w:t xml:space="preserve"> </w:t>
      </w:r>
      <w:r>
        <w:rPr>
          <w:sz w:val="24"/>
        </w:rPr>
        <w:t>OUEH.</w:t>
      </w:r>
    </w:p>
    <w:p w14:paraId="373C5863" w14:textId="77777777" w:rsidR="003A642E" w:rsidRDefault="007A633F">
      <w:pPr>
        <w:pStyle w:val="BodyText"/>
        <w:spacing w:before="256" w:line="237" w:lineRule="auto"/>
        <w:ind w:left="23" w:right="1437"/>
        <w:jc w:val="both"/>
      </w:pPr>
      <w:r>
        <w:rPr>
          <w:w w:val="105"/>
        </w:rPr>
        <w:t xml:space="preserve">This reorientation of cosmological perspective allows EGC to address a broad spectrum of </w:t>
      </w:r>
      <w:r>
        <w:rPr>
          <w:w w:val="105"/>
        </w:rPr>
        <w:t>observational anomalies that currently challenge the coherence of the ΛCDM model. The key theoretical Contributions of EGC are</w:t>
      </w:r>
    </w:p>
    <w:p w14:paraId="2117B06C" w14:textId="77777777" w:rsidR="003A642E" w:rsidRDefault="007A633F">
      <w:pPr>
        <w:pStyle w:val="ListParagraph"/>
        <w:numPr>
          <w:ilvl w:val="0"/>
          <w:numId w:val="2"/>
        </w:numPr>
        <w:tabs>
          <w:tab w:val="left" w:pos="606"/>
          <w:tab w:val="left" w:pos="608"/>
        </w:tabs>
        <w:spacing w:before="255" w:line="237" w:lineRule="auto"/>
        <w:ind w:right="1435"/>
        <w:jc w:val="both"/>
        <w:rPr>
          <w:sz w:val="24"/>
        </w:rPr>
      </w:pPr>
      <w:r>
        <w:rPr>
          <w:b/>
          <w:w w:val="105"/>
          <w:sz w:val="24"/>
        </w:rPr>
        <w:t>Replaces inflation and dark energy with real-time gravity:</w:t>
      </w:r>
      <w:r>
        <w:rPr>
          <w:b/>
          <w:spacing w:val="40"/>
          <w:w w:val="105"/>
          <w:sz w:val="24"/>
        </w:rPr>
        <w:t xml:space="preserve"> </w:t>
      </w:r>
      <w:r>
        <w:rPr>
          <w:w w:val="105"/>
          <w:sz w:val="24"/>
        </w:rPr>
        <w:t>Rather than</w:t>
      </w:r>
      <w:r>
        <w:rPr>
          <w:spacing w:val="40"/>
          <w:w w:val="105"/>
          <w:sz w:val="24"/>
        </w:rPr>
        <w:t xml:space="preserve"> </w:t>
      </w:r>
      <w:r>
        <w:rPr>
          <w:w w:val="105"/>
          <w:sz w:val="24"/>
        </w:rPr>
        <w:t xml:space="preserve">attributing expansion to an early scalar field or a cosmological constant, EGC ex- </w:t>
      </w:r>
      <w:r>
        <w:rPr>
          <w:sz w:val="24"/>
        </w:rPr>
        <w:t xml:space="preserve">plains anisotropic expansion and large-scale structure through classical gravitational </w:t>
      </w:r>
      <w:r>
        <w:rPr>
          <w:spacing w:val="-2"/>
          <w:w w:val="105"/>
          <w:sz w:val="24"/>
        </w:rPr>
        <w:t>gradients.</w:t>
      </w:r>
    </w:p>
    <w:p w14:paraId="24D7ECA3" w14:textId="52FF1089" w:rsidR="003A642E" w:rsidRDefault="007A633F">
      <w:pPr>
        <w:pStyle w:val="ListParagraph"/>
        <w:numPr>
          <w:ilvl w:val="0"/>
          <w:numId w:val="2"/>
        </w:numPr>
        <w:tabs>
          <w:tab w:val="left" w:pos="606"/>
          <w:tab w:val="left" w:pos="608"/>
        </w:tabs>
        <w:spacing w:before="195" w:line="237" w:lineRule="auto"/>
        <w:ind w:right="1436"/>
        <w:jc w:val="both"/>
        <w:rPr>
          <w:sz w:val="24"/>
        </w:rPr>
      </w:pPr>
      <w:r>
        <w:rPr>
          <w:b/>
          <w:w w:val="105"/>
          <w:sz w:val="24"/>
        </w:rPr>
        <w:t>Avoids</w:t>
      </w:r>
      <w:r>
        <w:rPr>
          <w:b/>
          <w:spacing w:val="80"/>
          <w:w w:val="105"/>
          <w:sz w:val="24"/>
        </w:rPr>
        <w:t xml:space="preserve"> </w:t>
      </w:r>
      <w:r>
        <w:rPr>
          <w:b/>
          <w:w w:val="105"/>
          <w:sz w:val="24"/>
        </w:rPr>
        <w:t>singularities</w:t>
      </w:r>
      <w:r>
        <w:rPr>
          <w:b/>
          <w:spacing w:val="80"/>
          <w:w w:val="105"/>
          <w:sz w:val="24"/>
        </w:rPr>
        <w:t xml:space="preserve"> </w:t>
      </w:r>
      <w:r>
        <w:rPr>
          <w:b/>
          <w:w w:val="105"/>
          <w:sz w:val="24"/>
        </w:rPr>
        <w:t>and</w:t>
      </w:r>
      <w:r>
        <w:rPr>
          <w:b/>
          <w:spacing w:val="80"/>
          <w:w w:val="105"/>
          <w:sz w:val="24"/>
        </w:rPr>
        <w:t xml:space="preserve"> </w:t>
      </w:r>
      <w:r>
        <w:rPr>
          <w:b/>
          <w:w w:val="105"/>
          <w:sz w:val="24"/>
        </w:rPr>
        <w:t>speculative</w:t>
      </w:r>
      <w:r>
        <w:rPr>
          <w:b/>
          <w:spacing w:val="80"/>
          <w:w w:val="105"/>
          <w:sz w:val="24"/>
        </w:rPr>
        <w:t xml:space="preserve"> </w:t>
      </w:r>
      <w:r>
        <w:rPr>
          <w:b/>
          <w:w w:val="105"/>
          <w:sz w:val="24"/>
        </w:rPr>
        <w:t>early</w:t>
      </w:r>
      <w:r>
        <w:rPr>
          <w:b/>
          <w:spacing w:val="80"/>
          <w:w w:val="105"/>
          <w:sz w:val="24"/>
        </w:rPr>
        <w:t xml:space="preserve"> </w:t>
      </w:r>
      <w:r>
        <w:rPr>
          <w:b/>
          <w:w w:val="105"/>
          <w:sz w:val="24"/>
        </w:rPr>
        <w:t>epochs:</w:t>
      </w:r>
      <w:r>
        <w:rPr>
          <w:b/>
          <w:spacing w:val="80"/>
          <w:w w:val="105"/>
          <w:sz w:val="24"/>
        </w:rPr>
        <w:t xml:space="preserve"> </w:t>
      </w:r>
      <w:r>
        <w:rPr>
          <w:w w:val="105"/>
          <w:sz w:val="24"/>
        </w:rPr>
        <w:t>EGC</w:t>
      </w:r>
      <w:r>
        <w:rPr>
          <w:spacing w:val="40"/>
          <w:w w:val="105"/>
          <w:sz w:val="24"/>
        </w:rPr>
        <w:t xml:space="preserve"> </w:t>
      </w:r>
      <w:r>
        <w:rPr>
          <w:w w:val="105"/>
          <w:sz w:val="24"/>
        </w:rPr>
        <w:t>does</w:t>
      </w:r>
      <w:r>
        <w:rPr>
          <w:spacing w:val="40"/>
          <w:w w:val="105"/>
          <w:sz w:val="24"/>
        </w:rPr>
        <w:t xml:space="preserve"> </w:t>
      </w:r>
      <w:r>
        <w:rPr>
          <w:w w:val="105"/>
          <w:sz w:val="24"/>
        </w:rPr>
        <w:t>not</w:t>
      </w:r>
      <w:r>
        <w:rPr>
          <w:spacing w:val="40"/>
          <w:w w:val="105"/>
          <w:sz w:val="24"/>
        </w:rPr>
        <w:t xml:space="preserve"> </w:t>
      </w:r>
      <w:r>
        <w:rPr>
          <w:w w:val="105"/>
          <w:sz w:val="24"/>
        </w:rPr>
        <w:t>rely</w:t>
      </w:r>
      <w:r>
        <w:rPr>
          <w:spacing w:val="40"/>
          <w:w w:val="105"/>
          <w:sz w:val="24"/>
        </w:rPr>
        <w:t xml:space="preserve"> </w:t>
      </w:r>
      <w:r>
        <w:rPr>
          <w:w w:val="105"/>
          <w:sz w:val="24"/>
        </w:rPr>
        <w:t>on</w:t>
      </w:r>
      <w:r>
        <w:rPr>
          <w:spacing w:val="40"/>
          <w:w w:val="105"/>
          <w:sz w:val="24"/>
        </w:rPr>
        <w:t xml:space="preserve"> </w:t>
      </w:r>
      <w:r>
        <w:rPr>
          <w:w w:val="105"/>
          <w:sz w:val="24"/>
        </w:rPr>
        <w:t xml:space="preserve">a Big Bang singularity, initial conditions from </w:t>
      </w:r>
      <w:r>
        <w:rPr>
          <w:w w:val="105"/>
          <w:sz w:val="24"/>
        </w:rPr>
        <w:t>quantum gravity, or finely tuned inflationary scenarios. It instead builds on continuous gravitational self-organization over extended time scales.</w:t>
      </w:r>
    </w:p>
    <w:p w14:paraId="0A9DF50C" w14:textId="5727D807" w:rsidR="003A642E" w:rsidRDefault="007A633F">
      <w:pPr>
        <w:pStyle w:val="ListParagraph"/>
        <w:numPr>
          <w:ilvl w:val="0"/>
          <w:numId w:val="2"/>
        </w:numPr>
        <w:tabs>
          <w:tab w:val="left" w:pos="606"/>
          <w:tab w:val="left" w:pos="608"/>
        </w:tabs>
        <w:spacing w:before="195" w:line="237" w:lineRule="auto"/>
        <w:ind w:right="1434"/>
        <w:jc w:val="both"/>
        <w:rPr>
          <w:sz w:val="24"/>
        </w:rPr>
      </w:pPr>
      <w:r>
        <w:rPr>
          <w:b/>
          <w:w w:val="105"/>
          <w:sz w:val="24"/>
        </w:rPr>
        <w:t>CMB as a gravitationally filtered field:</w:t>
      </w:r>
      <w:r>
        <w:rPr>
          <w:b/>
          <w:spacing w:val="40"/>
          <w:w w:val="105"/>
          <w:sz w:val="24"/>
        </w:rPr>
        <w:t xml:space="preserve"> </w:t>
      </w:r>
      <w:r>
        <w:rPr>
          <w:w w:val="105"/>
          <w:sz w:val="24"/>
        </w:rPr>
        <w:t>The CMB is reinterpreted not as a</w:t>
      </w:r>
      <w:r>
        <w:rPr>
          <w:spacing w:val="40"/>
          <w:w w:val="105"/>
          <w:sz w:val="24"/>
        </w:rPr>
        <w:t xml:space="preserve"> </w:t>
      </w:r>
      <w:r>
        <w:rPr>
          <w:w w:val="105"/>
          <w:sz w:val="24"/>
        </w:rPr>
        <w:t xml:space="preserve">snapshot from a recombination surface, but as a superposition of redshifted radiation from distant regions across TU, filtered through intervening gravitational </w:t>
      </w:r>
      <w:r>
        <w:rPr>
          <w:spacing w:val="-2"/>
          <w:w w:val="105"/>
          <w:sz w:val="24"/>
        </w:rPr>
        <w:t>wells.</w:t>
      </w:r>
    </w:p>
    <w:p w14:paraId="68CE79F1" w14:textId="77777777" w:rsidR="003A642E" w:rsidRDefault="003A642E">
      <w:pPr>
        <w:pStyle w:val="ListParagraph"/>
        <w:spacing w:line="237" w:lineRule="auto"/>
        <w:jc w:val="both"/>
        <w:rPr>
          <w:sz w:val="24"/>
        </w:rPr>
        <w:sectPr w:rsidR="003A642E">
          <w:pgSz w:w="11910" w:h="16840"/>
          <w:pgMar w:top="1400" w:right="0" w:bottom="1020" w:left="1417" w:header="0" w:footer="822" w:gutter="0"/>
          <w:cols w:space="720"/>
        </w:sectPr>
      </w:pPr>
    </w:p>
    <w:p w14:paraId="5428EF50" w14:textId="7312B489" w:rsidR="003A642E" w:rsidRDefault="007A633F">
      <w:pPr>
        <w:pStyle w:val="ListParagraph"/>
        <w:numPr>
          <w:ilvl w:val="0"/>
          <w:numId w:val="2"/>
        </w:numPr>
        <w:tabs>
          <w:tab w:val="left" w:pos="606"/>
          <w:tab w:val="left" w:pos="608"/>
        </w:tabs>
        <w:spacing w:before="75" w:line="237" w:lineRule="auto"/>
        <w:ind w:right="1437"/>
        <w:jc w:val="both"/>
        <w:rPr>
          <w:sz w:val="24"/>
        </w:rPr>
      </w:pPr>
      <w:r>
        <w:rPr>
          <w:b/>
          <w:w w:val="105"/>
          <w:sz w:val="24"/>
        </w:rPr>
        <w:t>Redshift</w:t>
      </w:r>
      <w:r>
        <w:rPr>
          <w:b/>
          <w:spacing w:val="40"/>
          <w:w w:val="105"/>
          <w:sz w:val="24"/>
        </w:rPr>
        <w:t xml:space="preserve"> </w:t>
      </w:r>
      <w:r>
        <w:rPr>
          <w:b/>
          <w:w w:val="105"/>
          <w:sz w:val="24"/>
        </w:rPr>
        <w:t>as</w:t>
      </w:r>
      <w:r>
        <w:rPr>
          <w:b/>
          <w:spacing w:val="40"/>
          <w:w w:val="105"/>
          <w:sz w:val="24"/>
        </w:rPr>
        <w:t xml:space="preserve"> </w:t>
      </w:r>
      <w:r>
        <w:rPr>
          <w:b/>
          <w:w w:val="105"/>
          <w:sz w:val="24"/>
        </w:rPr>
        <w:t>gravitationally</w:t>
      </w:r>
      <w:r>
        <w:rPr>
          <w:b/>
          <w:spacing w:val="40"/>
          <w:w w:val="105"/>
          <w:sz w:val="24"/>
        </w:rPr>
        <w:t xml:space="preserve"> </w:t>
      </w:r>
      <w:r>
        <w:rPr>
          <w:b/>
          <w:w w:val="105"/>
          <w:sz w:val="24"/>
        </w:rPr>
        <w:t>modulated:</w:t>
      </w:r>
      <w:r>
        <w:rPr>
          <w:b/>
          <w:spacing w:val="40"/>
          <w:w w:val="105"/>
          <w:sz w:val="24"/>
        </w:rPr>
        <w:t xml:space="preserve"> </w:t>
      </w:r>
      <w:r>
        <w:rPr>
          <w:w w:val="105"/>
          <w:sz w:val="24"/>
        </w:rPr>
        <w:t>Redshift is not purely a metric expansion effect.</w:t>
      </w:r>
      <w:r>
        <w:rPr>
          <w:spacing w:val="40"/>
          <w:w w:val="105"/>
          <w:sz w:val="24"/>
        </w:rPr>
        <w:t xml:space="preserve"> </w:t>
      </w:r>
      <w:r>
        <w:rPr>
          <w:w w:val="105"/>
          <w:sz w:val="24"/>
        </w:rPr>
        <w:t>In EGC, gravitational red</w:t>
      </w:r>
      <w:r w:rsidR="005775D5">
        <w:rPr>
          <w:w w:val="105"/>
          <w:sz w:val="24"/>
        </w:rPr>
        <w:t xml:space="preserve"> </w:t>
      </w:r>
      <w:r>
        <w:rPr>
          <w:w w:val="105"/>
          <w:sz w:val="24"/>
        </w:rPr>
        <w:t>shifting across large-scale potential wells modulates the redshift-distance relation, explaining apparent discreteness and directional biases in redshift datasets.</w:t>
      </w:r>
    </w:p>
    <w:p w14:paraId="4171A4F5" w14:textId="77777777" w:rsidR="003A642E" w:rsidRDefault="007A633F">
      <w:pPr>
        <w:pStyle w:val="BodyText"/>
        <w:spacing w:before="254" w:line="237" w:lineRule="auto"/>
        <w:ind w:left="22" w:right="1439"/>
        <w:jc w:val="both"/>
      </w:pPr>
      <w:r>
        <w:t>EGC provides a unified and testable explanation for multiple long-standing and recently discovered cosmological anomalies, including:</w:t>
      </w:r>
    </w:p>
    <w:p w14:paraId="3FD21D20" w14:textId="77777777" w:rsidR="003A642E" w:rsidRDefault="007A633F">
      <w:pPr>
        <w:pStyle w:val="ListParagraph"/>
        <w:numPr>
          <w:ilvl w:val="0"/>
          <w:numId w:val="2"/>
        </w:numPr>
        <w:tabs>
          <w:tab w:val="left" w:pos="606"/>
          <w:tab w:val="left" w:pos="608"/>
        </w:tabs>
        <w:spacing w:before="257" w:line="237" w:lineRule="auto"/>
        <w:ind w:right="1437"/>
        <w:jc w:val="both"/>
        <w:rPr>
          <w:sz w:val="24"/>
        </w:rPr>
      </w:pPr>
      <w:r>
        <w:rPr>
          <w:b/>
          <w:w w:val="105"/>
          <w:sz w:val="24"/>
        </w:rPr>
        <w:t>CMB anomalies:</w:t>
      </w:r>
      <w:r>
        <w:rPr>
          <w:b/>
          <w:spacing w:val="40"/>
          <w:w w:val="105"/>
          <w:sz w:val="24"/>
        </w:rPr>
        <w:t xml:space="preserve"> </w:t>
      </w:r>
      <w:r>
        <w:rPr>
          <w:w w:val="105"/>
          <w:sz w:val="24"/>
        </w:rPr>
        <w:t>The “Axis of Evil” and hemispherical power asymmetries, con- firmed by Planck and WMAP, are explained as emergent directional signals from gravitational differentials in TU, not statistical flukes or instrumental artifacts.</w:t>
      </w:r>
    </w:p>
    <w:p w14:paraId="7AB43175" w14:textId="610B03DB" w:rsidR="003A642E" w:rsidRDefault="007A633F">
      <w:pPr>
        <w:pStyle w:val="ListParagraph"/>
        <w:numPr>
          <w:ilvl w:val="0"/>
          <w:numId w:val="2"/>
        </w:numPr>
        <w:tabs>
          <w:tab w:val="left" w:pos="606"/>
          <w:tab w:val="left" w:pos="608"/>
        </w:tabs>
        <w:spacing w:before="196" w:line="237" w:lineRule="auto"/>
        <w:ind w:right="1438"/>
        <w:jc w:val="both"/>
        <w:rPr>
          <w:sz w:val="24"/>
        </w:rPr>
      </w:pPr>
      <w:r>
        <w:rPr>
          <w:b/>
          <w:w w:val="105"/>
          <w:sz w:val="24"/>
        </w:rPr>
        <w:t xml:space="preserve">Quasar dipole anisotropies: </w:t>
      </w:r>
      <w:r>
        <w:rPr>
          <w:w w:val="105"/>
          <w:sz w:val="24"/>
        </w:rPr>
        <w:t>Secrest et al. [</w:t>
      </w:r>
      <w:hyperlink w:anchor="_bookmark14" w:history="1">
        <w:r w:rsidR="003A642E">
          <w:rPr>
            <w:color w:val="0000FF"/>
            <w:w w:val="105"/>
            <w:sz w:val="24"/>
          </w:rPr>
          <w:t>1</w:t>
        </w:r>
      </w:hyperlink>
      <w:r>
        <w:rPr>
          <w:w w:val="105"/>
          <w:sz w:val="24"/>
        </w:rPr>
        <w:t>] findings of a significant dipole in quasar distributions align naturally with EGC’s prediction of directional gravitational wells distorting large-scale structure alignment.</w:t>
      </w:r>
    </w:p>
    <w:p w14:paraId="6DDA57BA" w14:textId="77777777" w:rsidR="003A642E" w:rsidRDefault="007A633F">
      <w:pPr>
        <w:pStyle w:val="ListParagraph"/>
        <w:numPr>
          <w:ilvl w:val="0"/>
          <w:numId w:val="2"/>
        </w:numPr>
        <w:tabs>
          <w:tab w:val="left" w:pos="606"/>
          <w:tab w:val="left" w:pos="608"/>
        </w:tabs>
        <w:spacing w:before="196" w:line="237" w:lineRule="auto"/>
        <w:ind w:right="1438"/>
        <w:jc w:val="both"/>
        <w:rPr>
          <w:sz w:val="24"/>
        </w:rPr>
      </w:pPr>
      <w:r>
        <w:rPr>
          <w:b/>
          <w:w w:val="105"/>
          <w:sz w:val="24"/>
        </w:rPr>
        <w:t xml:space="preserve">Early galaxy formation and massive SMBHs: </w:t>
      </w:r>
      <w:r>
        <w:rPr>
          <w:w w:val="105"/>
          <w:sz w:val="24"/>
        </w:rPr>
        <w:t>EGC circumvents the timeline problem for galaxy and black hole formation by removing the inflationary “clock.” Without</w:t>
      </w:r>
      <w:r>
        <w:rPr>
          <w:spacing w:val="-12"/>
          <w:w w:val="105"/>
          <w:sz w:val="24"/>
        </w:rPr>
        <w:t xml:space="preserve"> </w:t>
      </w:r>
      <w:r>
        <w:rPr>
          <w:w w:val="105"/>
          <w:sz w:val="24"/>
        </w:rPr>
        <w:t>a</w:t>
      </w:r>
      <w:r>
        <w:rPr>
          <w:spacing w:val="-12"/>
          <w:w w:val="105"/>
          <w:sz w:val="24"/>
        </w:rPr>
        <w:t xml:space="preserve"> </w:t>
      </w:r>
      <w:r>
        <w:rPr>
          <w:w w:val="105"/>
          <w:sz w:val="24"/>
        </w:rPr>
        <w:t>fixed</w:t>
      </w:r>
      <w:r>
        <w:rPr>
          <w:spacing w:val="-12"/>
          <w:w w:val="105"/>
          <w:sz w:val="24"/>
        </w:rPr>
        <w:t xml:space="preserve"> </w:t>
      </w:r>
      <w:r>
        <w:rPr>
          <w:w w:val="105"/>
          <w:sz w:val="24"/>
        </w:rPr>
        <w:t>age</w:t>
      </w:r>
      <w:r>
        <w:rPr>
          <w:spacing w:val="-13"/>
          <w:w w:val="105"/>
          <w:sz w:val="24"/>
        </w:rPr>
        <w:t xml:space="preserve"> </w:t>
      </w:r>
      <w:r>
        <w:rPr>
          <w:w w:val="105"/>
          <w:sz w:val="24"/>
        </w:rPr>
        <w:t>for</w:t>
      </w:r>
      <w:r>
        <w:rPr>
          <w:spacing w:val="-12"/>
          <w:w w:val="105"/>
          <w:sz w:val="24"/>
        </w:rPr>
        <w:t xml:space="preserve"> </w:t>
      </w:r>
      <w:r>
        <w:rPr>
          <w:w w:val="105"/>
          <w:sz w:val="24"/>
        </w:rPr>
        <w:t>the</w:t>
      </w:r>
      <w:r>
        <w:rPr>
          <w:spacing w:val="-13"/>
          <w:w w:val="105"/>
          <w:sz w:val="24"/>
        </w:rPr>
        <w:t xml:space="preserve"> </w:t>
      </w:r>
      <w:r>
        <w:rPr>
          <w:w w:val="105"/>
          <w:sz w:val="24"/>
        </w:rPr>
        <w:t>universe,</w:t>
      </w:r>
      <w:r>
        <w:rPr>
          <w:spacing w:val="-10"/>
          <w:w w:val="105"/>
          <w:sz w:val="24"/>
        </w:rPr>
        <w:t xml:space="preserve"> </w:t>
      </w:r>
      <w:r>
        <w:rPr>
          <w:w w:val="105"/>
          <w:sz w:val="24"/>
        </w:rPr>
        <w:t>early</w:t>
      </w:r>
      <w:r>
        <w:rPr>
          <w:spacing w:val="-12"/>
          <w:w w:val="105"/>
          <w:sz w:val="24"/>
        </w:rPr>
        <w:t xml:space="preserve"> </w:t>
      </w:r>
      <w:r>
        <w:rPr>
          <w:w w:val="105"/>
          <w:sz w:val="24"/>
        </w:rPr>
        <w:t>structures</w:t>
      </w:r>
      <w:r>
        <w:rPr>
          <w:spacing w:val="-12"/>
          <w:w w:val="105"/>
          <w:sz w:val="24"/>
        </w:rPr>
        <w:t xml:space="preserve"> </w:t>
      </w:r>
      <w:r>
        <w:rPr>
          <w:w w:val="105"/>
          <w:sz w:val="24"/>
        </w:rPr>
        <w:t>do</w:t>
      </w:r>
      <w:r>
        <w:rPr>
          <w:spacing w:val="-12"/>
          <w:w w:val="105"/>
          <w:sz w:val="24"/>
        </w:rPr>
        <w:t xml:space="preserve"> </w:t>
      </w:r>
      <w:r>
        <w:rPr>
          <w:w w:val="105"/>
          <w:sz w:val="24"/>
        </w:rPr>
        <w:t>not</w:t>
      </w:r>
      <w:r>
        <w:rPr>
          <w:spacing w:val="-12"/>
          <w:w w:val="105"/>
          <w:sz w:val="24"/>
        </w:rPr>
        <w:t xml:space="preserve"> </w:t>
      </w:r>
      <w:r>
        <w:rPr>
          <w:w w:val="105"/>
          <w:sz w:val="24"/>
        </w:rPr>
        <w:t>violate</w:t>
      </w:r>
      <w:r>
        <w:rPr>
          <w:spacing w:val="-13"/>
          <w:w w:val="105"/>
          <w:sz w:val="24"/>
        </w:rPr>
        <w:t xml:space="preserve"> </w:t>
      </w:r>
      <w:r>
        <w:rPr>
          <w:w w:val="105"/>
          <w:sz w:val="24"/>
        </w:rPr>
        <w:t>physical</w:t>
      </w:r>
      <w:r>
        <w:rPr>
          <w:spacing w:val="-12"/>
          <w:w w:val="105"/>
          <w:sz w:val="24"/>
        </w:rPr>
        <w:t xml:space="preserve"> </w:t>
      </w:r>
      <w:r>
        <w:rPr>
          <w:w w:val="105"/>
          <w:sz w:val="24"/>
        </w:rPr>
        <w:t xml:space="preserve">growth </w:t>
      </w:r>
      <w:r>
        <w:rPr>
          <w:spacing w:val="-2"/>
          <w:w w:val="105"/>
          <w:sz w:val="24"/>
        </w:rPr>
        <w:t>constraints.</w:t>
      </w:r>
    </w:p>
    <w:p w14:paraId="6C646F15" w14:textId="77777777" w:rsidR="003A642E" w:rsidRDefault="007A633F">
      <w:pPr>
        <w:pStyle w:val="ListParagraph"/>
        <w:numPr>
          <w:ilvl w:val="0"/>
          <w:numId w:val="2"/>
        </w:numPr>
        <w:tabs>
          <w:tab w:val="left" w:pos="606"/>
          <w:tab w:val="left" w:pos="608"/>
        </w:tabs>
        <w:spacing w:before="195" w:line="237" w:lineRule="auto"/>
        <w:ind w:right="1437"/>
        <w:jc w:val="both"/>
        <w:rPr>
          <w:sz w:val="24"/>
        </w:rPr>
      </w:pPr>
      <w:r>
        <w:rPr>
          <w:b/>
          <w:w w:val="105"/>
          <w:sz w:val="24"/>
        </w:rPr>
        <w:t>Hubble tension:</w:t>
      </w:r>
      <w:r>
        <w:rPr>
          <w:b/>
          <w:spacing w:val="40"/>
          <w:w w:val="105"/>
          <w:sz w:val="24"/>
        </w:rPr>
        <w:t xml:space="preserve"> </w:t>
      </w:r>
      <w:r>
        <w:rPr>
          <w:w w:val="105"/>
          <w:sz w:val="24"/>
        </w:rPr>
        <w:t xml:space="preserve">Conflicting values of </w:t>
      </w:r>
      <w:r>
        <w:rPr>
          <w:i/>
          <w:w w:val="105"/>
          <w:sz w:val="24"/>
        </w:rPr>
        <w:t>H</w:t>
      </w:r>
      <w:r>
        <w:rPr>
          <w:rFonts w:ascii="Trebuchet MS" w:hAnsi="Trebuchet MS"/>
          <w:w w:val="105"/>
          <w:sz w:val="24"/>
          <w:vertAlign w:val="subscript"/>
        </w:rPr>
        <w:t>0</w:t>
      </w:r>
      <w:r>
        <w:rPr>
          <w:rFonts w:ascii="Trebuchet MS" w:hAnsi="Trebuchet MS"/>
          <w:w w:val="105"/>
          <w:sz w:val="24"/>
        </w:rPr>
        <w:t xml:space="preserve"> </w:t>
      </w:r>
      <w:r>
        <w:rPr>
          <w:w w:val="105"/>
          <w:sz w:val="24"/>
        </w:rPr>
        <w:t>derived from local and early-universe measurements</w:t>
      </w:r>
      <w:r>
        <w:rPr>
          <w:spacing w:val="-10"/>
          <w:w w:val="105"/>
          <w:sz w:val="24"/>
        </w:rPr>
        <w:t xml:space="preserve"> </w:t>
      </w:r>
      <w:r>
        <w:rPr>
          <w:w w:val="105"/>
          <w:sz w:val="24"/>
        </w:rPr>
        <w:t>are</w:t>
      </w:r>
      <w:r>
        <w:rPr>
          <w:spacing w:val="-10"/>
          <w:w w:val="105"/>
          <w:sz w:val="24"/>
        </w:rPr>
        <w:t xml:space="preserve"> </w:t>
      </w:r>
      <w:r>
        <w:rPr>
          <w:w w:val="105"/>
          <w:sz w:val="24"/>
        </w:rPr>
        <w:t>interpreted</w:t>
      </w:r>
      <w:r>
        <w:rPr>
          <w:spacing w:val="-10"/>
          <w:w w:val="105"/>
          <w:sz w:val="24"/>
        </w:rPr>
        <w:t xml:space="preserve"> </w:t>
      </w:r>
      <w:r>
        <w:rPr>
          <w:w w:val="105"/>
          <w:sz w:val="24"/>
        </w:rPr>
        <w:t>as</w:t>
      </w:r>
      <w:r>
        <w:rPr>
          <w:spacing w:val="-10"/>
          <w:w w:val="105"/>
          <w:sz w:val="24"/>
        </w:rPr>
        <w:t xml:space="preserve"> </w:t>
      </w:r>
      <w:r>
        <w:rPr>
          <w:w w:val="105"/>
          <w:sz w:val="24"/>
        </w:rPr>
        <w:t>arising</w:t>
      </w:r>
      <w:r>
        <w:rPr>
          <w:spacing w:val="-10"/>
          <w:w w:val="105"/>
          <w:sz w:val="24"/>
        </w:rPr>
        <w:t xml:space="preserve"> </w:t>
      </w:r>
      <w:r>
        <w:rPr>
          <w:w w:val="105"/>
          <w:sz w:val="24"/>
        </w:rPr>
        <w:t>from</w:t>
      </w:r>
      <w:r>
        <w:rPr>
          <w:spacing w:val="-10"/>
          <w:w w:val="105"/>
          <w:sz w:val="24"/>
        </w:rPr>
        <w:t xml:space="preserve"> </w:t>
      </w:r>
      <w:r>
        <w:rPr>
          <w:w w:val="105"/>
          <w:sz w:val="24"/>
        </w:rPr>
        <w:t>gravitational</w:t>
      </w:r>
      <w:r>
        <w:rPr>
          <w:spacing w:val="-10"/>
          <w:w w:val="105"/>
          <w:sz w:val="24"/>
        </w:rPr>
        <w:t xml:space="preserve"> </w:t>
      </w:r>
      <w:r>
        <w:rPr>
          <w:w w:val="105"/>
          <w:sz w:val="24"/>
        </w:rPr>
        <w:t>lensing</w:t>
      </w:r>
      <w:r>
        <w:rPr>
          <w:spacing w:val="-10"/>
          <w:w w:val="105"/>
          <w:sz w:val="24"/>
        </w:rPr>
        <w:t xml:space="preserve"> </w:t>
      </w:r>
      <w:r>
        <w:rPr>
          <w:w w:val="105"/>
          <w:sz w:val="24"/>
        </w:rPr>
        <w:t>and</w:t>
      </w:r>
      <w:r>
        <w:rPr>
          <w:spacing w:val="-10"/>
          <w:w w:val="105"/>
          <w:sz w:val="24"/>
        </w:rPr>
        <w:t xml:space="preserve"> </w:t>
      </w:r>
      <w:r>
        <w:rPr>
          <w:w w:val="105"/>
          <w:sz w:val="24"/>
        </w:rPr>
        <w:t>anisotropic expansion gradients affecting time and redshift differently in different directions.</w:t>
      </w:r>
    </w:p>
    <w:p w14:paraId="640663D9" w14:textId="77777777" w:rsidR="003A642E" w:rsidRDefault="007A633F">
      <w:pPr>
        <w:pStyle w:val="BodyText"/>
        <w:spacing w:before="253"/>
        <w:ind w:left="23"/>
        <w:jc w:val="both"/>
      </w:pPr>
      <w:r>
        <w:rPr>
          <w:w w:val="105"/>
        </w:rPr>
        <w:t>EGC</w:t>
      </w:r>
      <w:r>
        <w:rPr>
          <w:spacing w:val="5"/>
          <w:w w:val="105"/>
        </w:rPr>
        <w:t xml:space="preserve"> </w:t>
      </w:r>
      <w:r>
        <w:rPr>
          <w:w w:val="105"/>
        </w:rPr>
        <w:t>also</w:t>
      </w:r>
      <w:r>
        <w:rPr>
          <w:spacing w:val="6"/>
          <w:w w:val="105"/>
        </w:rPr>
        <w:t xml:space="preserve"> </w:t>
      </w:r>
      <w:r>
        <w:rPr>
          <w:w w:val="105"/>
        </w:rPr>
        <w:t>has</w:t>
      </w:r>
      <w:r>
        <w:rPr>
          <w:spacing w:val="5"/>
          <w:w w:val="105"/>
        </w:rPr>
        <w:t xml:space="preserve"> </w:t>
      </w:r>
      <w:r>
        <w:rPr>
          <w:w w:val="105"/>
        </w:rPr>
        <w:t>many</w:t>
      </w:r>
      <w:r>
        <w:rPr>
          <w:spacing w:val="5"/>
          <w:w w:val="105"/>
        </w:rPr>
        <w:t xml:space="preserve"> </w:t>
      </w:r>
      <w:r>
        <w:rPr>
          <w:w w:val="105"/>
        </w:rPr>
        <w:t>philosophical</w:t>
      </w:r>
      <w:r>
        <w:rPr>
          <w:spacing w:val="6"/>
          <w:w w:val="105"/>
        </w:rPr>
        <w:t xml:space="preserve"> </w:t>
      </w:r>
      <w:r>
        <w:rPr>
          <w:w w:val="105"/>
        </w:rPr>
        <w:t>and</w:t>
      </w:r>
      <w:r>
        <w:rPr>
          <w:spacing w:val="6"/>
          <w:w w:val="105"/>
        </w:rPr>
        <w:t xml:space="preserve"> </w:t>
      </w:r>
      <w:r>
        <w:rPr>
          <w:w w:val="105"/>
        </w:rPr>
        <w:t>methodological</w:t>
      </w:r>
      <w:r>
        <w:rPr>
          <w:spacing w:val="6"/>
          <w:w w:val="105"/>
        </w:rPr>
        <w:t xml:space="preserve"> </w:t>
      </w:r>
      <w:r>
        <w:rPr>
          <w:w w:val="105"/>
        </w:rPr>
        <w:t>advantages</w:t>
      </w:r>
      <w:r>
        <w:rPr>
          <w:spacing w:val="5"/>
          <w:w w:val="105"/>
        </w:rPr>
        <w:t xml:space="preserve"> </w:t>
      </w:r>
      <w:r>
        <w:rPr>
          <w:spacing w:val="-4"/>
          <w:w w:val="105"/>
        </w:rPr>
        <w:t>like</w:t>
      </w:r>
    </w:p>
    <w:p w14:paraId="64317956" w14:textId="77777777" w:rsidR="003A642E" w:rsidRDefault="007A633F">
      <w:pPr>
        <w:pStyle w:val="ListParagraph"/>
        <w:numPr>
          <w:ilvl w:val="0"/>
          <w:numId w:val="2"/>
        </w:numPr>
        <w:tabs>
          <w:tab w:val="left" w:pos="606"/>
          <w:tab w:val="left" w:pos="608"/>
        </w:tabs>
        <w:spacing w:before="197" w:line="237" w:lineRule="auto"/>
        <w:ind w:right="1437"/>
        <w:jc w:val="both"/>
        <w:rPr>
          <w:sz w:val="24"/>
        </w:rPr>
      </w:pPr>
      <w:r>
        <w:rPr>
          <w:b/>
          <w:w w:val="105"/>
          <w:sz w:val="24"/>
        </w:rPr>
        <w:t>Restoration</w:t>
      </w:r>
      <w:r>
        <w:rPr>
          <w:b/>
          <w:spacing w:val="40"/>
          <w:w w:val="105"/>
          <w:sz w:val="24"/>
        </w:rPr>
        <w:t xml:space="preserve"> </w:t>
      </w:r>
      <w:r>
        <w:rPr>
          <w:b/>
          <w:w w:val="105"/>
          <w:sz w:val="24"/>
        </w:rPr>
        <w:t>of</w:t>
      </w:r>
      <w:r>
        <w:rPr>
          <w:b/>
          <w:spacing w:val="40"/>
          <w:w w:val="105"/>
          <w:sz w:val="24"/>
        </w:rPr>
        <w:t xml:space="preserve"> </w:t>
      </w:r>
      <w:r>
        <w:rPr>
          <w:b/>
          <w:w w:val="105"/>
          <w:sz w:val="24"/>
        </w:rPr>
        <w:t>causality</w:t>
      </w:r>
      <w:r>
        <w:rPr>
          <w:b/>
          <w:spacing w:val="40"/>
          <w:w w:val="105"/>
          <w:sz w:val="24"/>
        </w:rPr>
        <w:t xml:space="preserve"> </w:t>
      </w:r>
      <w:r>
        <w:rPr>
          <w:b/>
          <w:w w:val="105"/>
          <w:sz w:val="24"/>
        </w:rPr>
        <w:t>and</w:t>
      </w:r>
      <w:r>
        <w:rPr>
          <w:b/>
          <w:spacing w:val="40"/>
          <w:w w:val="105"/>
          <w:sz w:val="24"/>
        </w:rPr>
        <w:t xml:space="preserve"> </w:t>
      </w:r>
      <w:r>
        <w:rPr>
          <w:b/>
          <w:w w:val="105"/>
          <w:sz w:val="24"/>
        </w:rPr>
        <w:t>locality:</w:t>
      </w:r>
      <w:r>
        <w:rPr>
          <w:b/>
          <w:spacing w:val="40"/>
          <w:w w:val="105"/>
          <w:sz w:val="24"/>
        </w:rPr>
        <w:t xml:space="preserve"> </w:t>
      </w:r>
      <w:r>
        <w:rPr>
          <w:w w:val="105"/>
          <w:sz w:val="24"/>
        </w:rPr>
        <w:t xml:space="preserve">By reattributing observed effects to classical gravitational influence rather than inflationary “initial conditions,” EGC reinforces physical causality and aligns </w:t>
      </w:r>
      <w:r>
        <w:rPr>
          <w:w w:val="105"/>
          <w:sz w:val="24"/>
        </w:rPr>
        <w:t>cosmology with empirical field theory.</w:t>
      </w:r>
    </w:p>
    <w:p w14:paraId="5908BB99" w14:textId="2CE38FFC" w:rsidR="003A642E" w:rsidRDefault="007A633F">
      <w:pPr>
        <w:pStyle w:val="ListParagraph"/>
        <w:numPr>
          <w:ilvl w:val="0"/>
          <w:numId w:val="2"/>
        </w:numPr>
        <w:tabs>
          <w:tab w:val="left" w:pos="606"/>
          <w:tab w:val="left" w:pos="608"/>
        </w:tabs>
        <w:spacing w:before="196" w:line="237" w:lineRule="auto"/>
        <w:ind w:right="1437"/>
        <w:jc w:val="both"/>
        <w:rPr>
          <w:sz w:val="24"/>
        </w:rPr>
      </w:pPr>
      <w:r>
        <w:rPr>
          <w:b/>
          <w:w w:val="105"/>
          <w:sz w:val="24"/>
        </w:rPr>
        <w:t>Minimization</w:t>
      </w:r>
      <w:r>
        <w:rPr>
          <w:b/>
          <w:spacing w:val="40"/>
          <w:w w:val="105"/>
          <w:sz w:val="24"/>
        </w:rPr>
        <w:t xml:space="preserve"> </w:t>
      </w:r>
      <w:r>
        <w:rPr>
          <w:b/>
          <w:w w:val="105"/>
          <w:sz w:val="24"/>
        </w:rPr>
        <w:t>of</w:t>
      </w:r>
      <w:r>
        <w:rPr>
          <w:b/>
          <w:spacing w:val="40"/>
          <w:w w:val="105"/>
          <w:sz w:val="24"/>
        </w:rPr>
        <w:t xml:space="preserve"> </w:t>
      </w:r>
      <w:r>
        <w:rPr>
          <w:b/>
          <w:w w:val="105"/>
          <w:sz w:val="24"/>
        </w:rPr>
        <w:t>theoretical</w:t>
      </w:r>
      <w:r>
        <w:rPr>
          <w:b/>
          <w:spacing w:val="40"/>
          <w:w w:val="105"/>
          <w:sz w:val="24"/>
        </w:rPr>
        <w:t xml:space="preserve"> </w:t>
      </w:r>
      <w:r>
        <w:rPr>
          <w:b/>
          <w:w w:val="105"/>
          <w:sz w:val="24"/>
        </w:rPr>
        <w:t>assumptions:</w:t>
      </w:r>
      <w:r>
        <w:rPr>
          <w:b/>
          <w:spacing w:val="40"/>
          <w:w w:val="105"/>
          <w:sz w:val="24"/>
        </w:rPr>
        <w:t xml:space="preserve"> </w:t>
      </w:r>
      <w:r>
        <w:rPr>
          <w:w w:val="105"/>
          <w:sz w:val="24"/>
        </w:rPr>
        <w:t>EGC significantly reduces dependence</w:t>
      </w:r>
      <w:r>
        <w:rPr>
          <w:spacing w:val="-7"/>
          <w:w w:val="105"/>
          <w:sz w:val="24"/>
        </w:rPr>
        <w:t xml:space="preserve"> </w:t>
      </w:r>
      <w:r>
        <w:rPr>
          <w:w w:val="105"/>
          <w:sz w:val="24"/>
        </w:rPr>
        <w:t>on</w:t>
      </w:r>
      <w:r>
        <w:rPr>
          <w:spacing w:val="-7"/>
          <w:w w:val="105"/>
          <w:sz w:val="24"/>
        </w:rPr>
        <w:t xml:space="preserve"> </w:t>
      </w:r>
      <w:r>
        <w:rPr>
          <w:w w:val="105"/>
          <w:sz w:val="24"/>
        </w:rPr>
        <w:t>speculative</w:t>
      </w:r>
      <w:r>
        <w:rPr>
          <w:spacing w:val="-7"/>
          <w:w w:val="105"/>
          <w:sz w:val="24"/>
        </w:rPr>
        <w:t xml:space="preserve"> </w:t>
      </w:r>
      <w:r>
        <w:rPr>
          <w:w w:val="105"/>
          <w:sz w:val="24"/>
        </w:rPr>
        <w:t>constructs</w:t>
      </w:r>
      <w:r>
        <w:rPr>
          <w:spacing w:val="-7"/>
          <w:w w:val="105"/>
          <w:sz w:val="24"/>
        </w:rPr>
        <w:t xml:space="preserve"> </w:t>
      </w:r>
      <w:r>
        <w:rPr>
          <w:w w:val="105"/>
          <w:sz w:val="24"/>
        </w:rPr>
        <w:t>such</w:t>
      </w:r>
      <w:r>
        <w:rPr>
          <w:spacing w:val="-7"/>
          <w:w w:val="105"/>
          <w:sz w:val="24"/>
        </w:rPr>
        <w:t xml:space="preserve"> </w:t>
      </w:r>
      <w:r>
        <w:rPr>
          <w:w w:val="105"/>
          <w:sz w:val="24"/>
        </w:rPr>
        <w:t>as</w:t>
      </w:r>
      <w:r>
        <w:rPr>
          <w:spacing w:val="-7"/>
          <w:w w:val="105"/>
          <w:sz w:val="24"/>
        </w:rPr>
        <w:t xml:space="preserve"> </w:t>
      </w:r>
      <w:r w:rsidR="00067A6C">
        <w:rPr>
          <w:w w:val="105"/>
          <w:sz w:val="24"/>
        </w:rPr>
        <w:t>inflation</w:t>
      </w:r>
      <w:r>
        <w:rPr>
          <w:w w:val="105"/>
          <w:sz w:val="24"/>
        </w:rPr>
        <w:t>,</w:t>
      </w:r>
      <w:r>
        <w:rPr>
          <w:spacing w:val="-7"/>
          <w:w w:val="105"/>
          <w:sz w:val="24"/>
        </w:rPr>
        <w:t xml:space="preserve"> </w:t>
      </w:r>
      <w:r>
        <w:rPr>
          <w:w w:val="105"/>
          <w:sz w:val="24"/>
        </w:rPr>
        <w:t>dark</w:t>
      </w:r>
      <w:r>
        <w:rPr>
          <w:spacing w:val="-7"/>
          <w:w w:val="105"/>
          <w:sz w:val="24"/>
        </w:rPr>
        <w:t xml:space="preserve"> </w:t>
      </w:r>
      <w:r>
        <w:rPr>
          <w:w w:val="105"/>
          <w:sz w:val="24"/>
        </w:rPr>
        <w:t>energy,</w:t>
      </w:r>
      <w:r>
        <w:rPr>
          <w:spacing w:val="-7"/>
          <w:w w:val="105"/>
          <w:sz w:val="24"/>
        </w:rPr>
        <w:t xml:space="preserve"> </w:t>
      </w:r>
      <w:r>
        <w:rPr>
          <w:w w:val="105"/>
          <w:sz w:val="24"/>
        </w:rPr>
        <w:t>and</w:t>
      </w:r>
      <w:r>
        <w:rPr>
          <w:spacing w:val="-7"/>
          <w:w w:val="105"/>
          <w:sz w:val="24"/>
        </w:rPr>
        <w:t xml:space="preserve"> </w:t>
      </w:r>
      <w:r>
        <w:rPr>
          <w:w w:val="105"/>
          <w:sz w:val="24"/>
        </w:rPr>
        <w:t>fine-tuned</w:t>
      </w:r>
      <w:r>
        <w:rPr>
          <w:spacing w:val="-7"/>
          <w:w w:val="105"/>
          <w:sz w:val="24"/>
        </w:rPr>
        <w:t xml:space="preserve"> </w:t>
      </w:r>
      <w:r>
        <w:rPr>
          <w:w w:val="105"/>
          <w:sz w:val="24"/>
        </w:rPr>
        <w:t>vacuum energy.</w:t>
      </w:r>
    </w:p>
    <w:p w14:paraId="3F11B0E0" w14:textId="77777777" w:rsidR="003A642E" w:rsidRDefault="007A633F">
      <w:pPr>
        <w:pStyle w:val="BodyText"/>
        <w:spacing w:before="196" w:line="237" w:lineRule="auto"/>
        <w:ind w:left="22" w:right="1436"/>
        <w:jc w:val="both"/>
      </w:pPr>
      <w:r>
        <w:rPr>
          <w:w w:val="105"/>
        </w:rPr>
        <w:t>A critical strength of EGC lies in its falsifiability. Unlike some multiverse-based or non- local</w:t>
      </w:r>
      <w:r>
        <w:rPr>
          <w:spacing w:val="-1"/>
          <w:w w:val="105"/>
        </w:rPr>
        <w:t xml:space="preserve"> </w:t>
      </w:r>
      <w:r>
        <w:rPr>
          <w:w w:val="105"/>
        </w:rPr>
        <w:t>cosmologies,</w:t>
      </w:r>
      <w:r>
        <w:rPr>
          <w:spacing w:val="-1"/>
          <w:w w:val="105"/>
        </w:rPr>
        <w:t xml:space="preserve"> </w:t>
      </w:r>
      <w:r>
        <w:rPr>
          <w:w w:val="105"/>
        </w:rPr>
        <w:t>EGC</w:t>
      </w:r>
      <w:r>
        <w:rPr>
          <w:spacing w:val="-1"/>
          <w:w w:val="105"/>
        </w:rPr>
        <w:t xml:space="preserve"> </w:t>
      </w:r>
      <w:r>
        <w:rPr>
          <w:w w:val="105"/>
        </w:rPr>
        <w:t>provides</w:t>
      </w:r>
      <w:r>
        <w:rPr>
          <w:spacing w:val="-1"/>
          <w:w w:val="105"/>
        </w:rPr>
        <w:t xml:space="preserve"> </w:t>
      </w:r>
      <w:r>
        <w:rPr>
          <w:w w:val="105"/>
        </w:rPr>
        <w:t>direct,</w:t>
      </w:r>
      <w:r>
        <w:rPr>
          <w:spacing w:val="-1"/>
          <w:w w:val="105"/>
        </w:rPr>
        <w:t xml:space="preserve"> </w:t>
      </w:r>
      <w:r>
        <w:rPr>
          <w:w w:val="105"/>
        </w:rPr>
        <w:t>testable</w:t>
      </w:r>
      <w:r>
        <w:rPr>
          <w:spacing w:val="-1"/>
          <w:w w:val="105"/>
        </w:rPr>
        <w:t xml:space="preserve"> </w:t>
      </w:r>
      <w:r>
        <w:rPr>
          <w:w w:val="105"/>
        </w:rPr>
        <w:t>predictions. Future</w:t>
      </w:r>
      <w:r>
        <w:rPr>
          <w:spacing w:val="-1"/>
          <w:w w:val="105"/>
        </w:rPr>
        <w:t xml:space="preserve"> </w:t>
      </w:r>
      <w:r>
        <w:rPr>
          <w:w w:val="105"/>
        </w:rPr>
        <w:t>observations</w:t>
      </w:r>
      <w:r>
        <w:rPr>
          <w:spacing w:val="-1"/>
          <w:w w:val="105"/>
        </w:rPr>
        <w:t xml:space="preserve"> </w:t>
      </w:r>
      <w:r>
        <w:rPr>
          <w:w w:val="105"/>
        </w:rPr>
        <w:t>can</w:t>
      </w:r>
      <w:r>
        <w:rPr>
          <w:spacing w:val="-1"/>
          <w:w w:val="105"/>
        </w:rPr>
        <w:t xml:space="preserve"> </w:t>
      </w:r>
      <w:r>
        <w:rPr>
          <w:w w:val="105"/>
        </w:rPr>
        <w:t>be used to verify or refute its claims.</w:t>
      </w:r>
    </w:p>
    <w:p w14:paraId="24BB687A" w14:textId="77777777" w:rsidR="003A642E" w:rsidRDefault="007A633F">
      <w:pPr>
        <w:pStyle w:val="Heading3"/>
        <w:numPr>
          <w:ilvl w:val="0"/>
          <w:numId w:val="2"/>
        </w:numPr>
        <w:tabs>
          <w:tab w:val="left" w:pos="607"/>
        </w:tabs>
        <w:spacing w:before="194"/>
        <w:ind w:left="607" w:hanging="233"/>
        <w:jc w:val="left"/>
      </w:pPr>
      <w:r>
        <w:rPr>
          <w:w w:val="115"/>
        </w:rPr>
        <w:t>Predicted</w:t>
      </w:r>
      <w:r>
        <w:rPr>
          <w:spacing w:val="23"/>
          <w:w w:val="115"/>
        </w:rPr>
        <w:t xml:space="preserve"> </w:t>
      </w:r>
      <w:r>
        <w:rPr>
          <w:w w:val="115"/>
        </w:rPr>
        <w:t>observational</w:t>
      </w:r>
      <w:r>
        <w:rPr>
          <w:spacing w:val="23"/>
          <w:w w:val="115"/>
        </w:rPr>
        <w:t xml:space="preserve"> </w:t>
      </w:r>
      <w:r>
        <w:rPr>
          <w:spacing w:val="-2"/>
          <w:w w:val="115"/>
        </w:rPr>
        <w:t>correlations:</w:t>
      </w:r>
    </w:p>
    <w:p w14:paraId="44A3E7C3" w14:textId="77777777" w:rsidR="003A642E" w:rsidRDefault="007A633F">
      <w:pPr>
        <w:pStyle w:val="ListParagraph"/>
        <w:numPr>
          <w:ilvl w:val="1"/>
          <w:numId w:val="2"/>
        </w:numPr>
        <w:tabs>
          <w:tab w:val="left" w:pos="1121"/>
        </w:tabs>
        <w:spacing w:before="195"/>
        <w:ind w:left="1121" w:hanging="250"/>
        <w:rPr>
          <w:sz w:val="24"/>
        </w:rPr>
      </w:pPr>
      <w:r>
        <w:rPr>
          <w:w w:val="105"/>
          <w:sz w:val="24"/>
        </w:rPr>
        <w:t>Angular</w:t>
      </w:r>
      <w:r>
        <w:rPr>
          <w:spacing w:val="-1"/>
          <w:w w:val="105"/>
          <w:sz w:val="24"/>
        </w:rPr>
        <w:t xml:space="preserve"> </w:t>
      </w:r>
      <w:r>
        <w:rPr>
          <w:w w:val="105"/>
          <w:sz w:val="24"/>
        </w:rPr>
        <w:t xml:space="preserve">correlations between CMB </w:t>
      </w:r>
      <w:r>
        <w:rPr>
          <w:w w:val="105"/>
          <w:sz w:val="24"/>
        </w:rPr>
        <w:t>anisotropies and</w:t>
      </w:r>
      <w:r>
        <w:rPr>
          <w:spacing w:val="-1"/>
          <w:w w:val="105"/>
          <w:sz w:val="24"/>
        </w:rPr>
        <w:t xml:space="preserve"> </w:t>
      </w:r>
      <w:r>
        <w:rPr>
          <w:w w:val="105"/>
          <w:sz w:val="24"/>
        </w:rPr>
        <w:t>redshift</w:t>
      </w:r>
      <w:r>
        <w:rPr>
          <w:spacing w:val="1"/>
          <w:w w:val="105"/>
          <w:sz w:val="24"/>
        </w:rPr>
        <w:t xml:space="preserve"> </w:t>
      </w:r>
      <w:r>
        <w:rPr>
          <w:spacing w:val="-2"/>
          <w:w w:val="105"/>
          <w:sz w:val="24"/>
        </w:rPr>
        <w:t>gradients.</w:t>
      </w:r>
    </w:p>
    <w:p w14:paraId="5EFEFCB4" w14:textId="77777777" w:rsidR="003A642E" w:rsidRDefault="007A633F">
      <w:pPr>
        <w:pStyle w:val="ListParagraph"/>
        <w:numPr>
          <w:ilvl w:val="1"/>
          <w:numId w:val="2"/>
        </w:numPr>
        <w:tabs>
          <w:tab w:val="left" w:pos="1121"/>
        </w:tabs>
        <w:spacing w:before="96"/>
        <w:ind w:left="1121" w:hanging="250"/>
        <w:rPr>
          <w:sz w:val="24"/>
        </w:rPr>
      </w:pPr>
      <w:r>
        <w:rPr>
          <w:sz w:val="24"/>
        </w:rPr>
        <w:t>Alignment</w:t>
      </w:r>
      <w:r>
        <w:rPr>
          <w:spacing w:val="20"/>
          <w:sz w:val="24"/>
        </w:rPr>
        <w:t xml:space="preserve"> </w:t>
      </w:r>
      <w:r>
        <w:rPr>
          <w:sz w:val="24"/>
        </w:rPr>
        <w:t>between</w:t>
      </w:r>
      <w:r>
        <w:rPr>
          <w:spacing w:val="21"/>
          <w:sz w:val="24"/>
        </w:rPr>
        <w:t xml:space="preserve"> </w:t>
      </w:r>
      <w:r>
        <w:rPr>
          <w:sz w:val="24"/>
        </w:rPr>
        <w:t>large-scale</w:t>
      </w:r>
      <w:r>
        <w:rPr>
          <w:spacing w:val="21"/>
          <w:sz w:val="24"/>
        </w:rPr>
        <w:t xml:space="preserve"> </w:t>
      </w:r>
      <w:r>
        <w:rPr>
          <w:sz w:val="24"/>
        </w:rPr>
        <w:t>quasar</w:t>
      </w:r>
      <w:r>
        <w:rPr>
          <w:spacing w:val="20"/>
          <w:sz w:val="24"/>
        </w:rPr>
        <w:t xml:space="preserve"> </w:t>
      </w:r>
      <w:r>
        <w:rPr>
          <w:sz w:val="24"/>
        </w:rPr>
        <w:t>dipoles</w:t>
      </w:r>
      <w:r>
        <w:rPr>
          <w:spacing w:val="21"/>
          <w:sz w:val="24"/>
        </w:rPr>
        <w:t xml:space="preserve"> </w:t>
      </w:r>
      <w:r>
        <w:rPr>
          <w:sz w:val="24"/>
        </w:rPr>
        <w:t>and</w:t>
      </w:r>
      <w:r>
        <w:rPr>
          <w:spacing w:val="21"/>
          <w:sz w:val="24"/>
        </w:rPr>
        <w:t xml:space="preserve"> </w:t>
      </w:r>
      <w:r>
        <w:rPr>
          <w:sz w:val="24"/>
        </w:rPr>
        <w:t>cold/hot</w:t>
      </w:r>
      <w:r>
        <w:rPr>
          <w:spacing w:val="20"/>
          <w:sz w:val="24"/>
        </w:rPr>
        <w:t xml:space="preserve"> </w:t>
      </w:r>
      <w:r>
        <w:rPr>
          <w:sz w:val="24"/>
        </w:rPr>
        <w:t>spots</w:t>
      </w:r>
      <w:r>
        <w:rPr>
          <w:spacing w:val="21"/>
          <w:sz w:val="24"/>
        </w:rPr>
        <w:t xml:space="preserve"> </w:t>
      </w:r>
      <w:r>
        <w:rPr>
          <w:sz w:val="24"/>
        </w:rPr>
        <w:t>in</w:t>
      </w:r>
      <w:r>
        <w:rPr>
          <w:spacing w:val="21"/>
          <w:sz w:val="24"/>
        </w:rPr>
        <w:t xml:space="preserve"> </w:t>
      </w:r>
      <w:r>
        <w:rPr>
          <w:sz w:val="24"/>
        </w:rPr>
        <w:t>the</w:t>
      </w:r>
      <w:r>
        <w:rPr>
          <w:spacing w:val="20"/>
          <w:sz w:val="24"/>
        </w:rPr>
        <w:t xml:space="preserve"> </w:t>
      </w:r>
      <w:r>
        <w:rPr>
          <w:spacing w:val="-4"/>
          <w:sz w:val="24"/>
        </w:rPr>
        <w:t>CMB.</w:t>
      </w:r>
    </w:p>
    <w:p w14:paraId="77316F90" w14:textId="77777777" w:rsidR="003A642E" w:rsidRDefault="007A633F">
      <w:pPr>
        <w:pStyle w:val="ListParagraph"/>
        <w:numPr>
          <w:ilvl w:val="1"/>
          <w:numId w:val="2"/>
        </w:numPr>
        <w:tabs>
          <w:tab w:val="left" w:pos="1121"/>
        </w:tabs>
        <w:spacing w:before="95"/>
        <w:ind w:left="1121" w:hanging="250"/>
        <w:rPr>
          <w:sz w:val="24"/>
        </w:rPr>
      </w:pPr>
      <w:r>
        <w:rPr>
          <w:sz w:val="24"/>
        </w:rPr>
        <w:t>Directional</w:t>
      </w:r>
      <w:r>
        <w:rPr>
          <w:spacing w:val="43"/>
          <w:sz w:val="24"/>
        </w:rPr>
        <w:t xml:space="preserve"> </w:t>
      </w:r>
      <w:r>
        <w:rPr>
          <w:sz w:val="24"/>
        </w:rPr>
        <w:t>dependence</w:t>
      </w:r>
      <w:r>
        <w:rPr>
          <w:spacing w:val="43"/>
          <w:sz w:val="24"/>
        </w:rPr>
        <w:t xml:space="preserve"> </w:t>
      </w:r>
      <w:r>
        <w:rPr>
          <w:sz w:val="24"/>
        </w:rPr>
        <w:t>in</w:t>
      </w:r>
      <w:r>
        <w:rPr>
          <w:spacing w:val="44"/>
          <w:sz w:val="24"/>
        </w:rPr>
        <w:t xml:space="preserve"> </w:t>
      </w:r>
      <w:r>
        <w:rPr>
          <w:sz w:val="24"/>
        </w:rPr>
        <w:t>galactic</w:t>
      </w:r>
      <w:r>
        <w:rPr>
          <w:spacing w:val="43"/>
          <w:sz w:val="24"/>
        </w:rPr>
        <w:t xml:space="preserve"> </w:t>
      </w:r>
      <w:r>
        <w:rPr>
          <w:sz w:val="24"/>
        </w:rPr>
        <w:t>redshift-magnitude</w:t>
      </w:r>
      <w:r>
        <w:rPr>
          <w:spacing w:val="43"/>
          <w:sz w:val="24"/>
        </w:rPr>
        <w:t xml:space="preserve"> </w:t>
      </w:r>
      <w:r>
        <w:rPr>
          <w:spacing w:val="-2"/>
          <w:sz w:val="24"/>
        </w:rPr>
        <w:t>relations.</w:t>
      </w:r>
    </w:p>
    <w:p w14:paraId="3E91CFEA" w14:textId="77777777" w:rsidR="003A642E" w:rsidRDefault="007A633F">
      <w:pPr>
        <w:pStyle w:val="Heading3"/>
        <w:numPr>
          <w:ilvl w:val="0"/>
          <w:numId w:val="2"/>
        </w:numPr>
        <w:tabs>
          <w:tab w:val="left" w:pos="607"/>
        </w:tabs>
        <w:spacing w:before="195"/>
        <w:ind w:left="607" w:hanging="233"/>
        <w:jc w:val="left"/>
      </w:pPr>
      <w:r>
        <w:rPr>
          <w:w w:val="115"/>
        </w:rPr>
        <w:t>Instruments</w:t>
      </w:r>
      <w:r>
        <w:rPr>
          <w:spacing w:val="22"/>
          <w:w w:val="115"/>
        </w:rPr>
        <w:t xml:space="preserve"> </w:t>
      </w:r>
      <w:r>
        <w:rPr>
          <w:w w:val="115"/>
        </w:rPr>
        <w:t>and</w:t>
      </w:r>
      <w:r>
        <w:rPr>
          <w:spacing w:val="22"/>
          <w:w w:val="115"/>
        </w:rPr>
        <w:t xml:space="preserve"> </w:t>
      </w:r>
      <w:r>
        <w:rPr>
          <w:w w:val="115"/>
        </w:rPr>
        <w:t>missions</w:t>
      </w:r>
      <w:r>
        <w:rPr>
          <w:spacing w:val="22"/>
          <w:w w:val="115"/>
        </w:rPr>
        <w:t xml:space="preserve"> </w:t>
      </w:r>
      <w:r>
        <w:rPr>
          <w:w w:val="115"/>
        </w:rPr>
        <w:t>relevant</w:t>
      </w:r>
      <w:r>
        <w:rPr>
          <w:spacing w:val="22"/>
          <w:w w:val="115"/>
        </w:rPr>
        <w:t xml:space="preserve"> </w:t>
      </w:r>
      <w:r>
        <w:rPr>
          <w:w w:val="115"/>
        </w:rPr>
        <w:t>to</w:t>
      </w:r>
      <w:r>
        <w:rPr>
          <w:spacing w:val="22"/>
          <w:w w:val="115"/>
        </w:rPr>
        <w:t xml:space="preserve"> </w:t>
      </w:r>
      <w:r>
        <w:rPr>
          <w:w w:val="115"/>
        </w:rPr>
        <w:t>testing</w:t>
      </w:r>
      <w:r>
        <w:rPr>
          <w:spacing w:val="22"/>
          <w:w w:val="115"/>
        </w:rPr>
        <w:t xml:space="preserve"> </w:t>
      </w:r>
      <w:r>
        <w:rPr>
          <w:spacing w:val="-4"/>
          <w:w w:val="115"/>
        </w:rPr>
        <w:t>EGC:</w:t>
      </w:r>
    </w:p>
    <w:p w14:paraId="7AE20D5C" w14:textId="77777777" w:rsidR="003A642E" w:rsidRDefault="007A633F">
      <w:pPr>
        <w:pStyle w:val="ListParagraph"/>
        <w:numPr>
          <w:ilvl w:val="1"/>
          <w:numId w:val="2"/>
        </w:numPr>
        <w:tabs>
          <w:tab w:val="left" w:pos="1121"/>
        </w:tabs>
        <w:spacing w:before="196"/>
        <w:ind w:left="1121" w:hanging="250"/>
        <w:rPr>
          <w:sz w:val="24"/>
        </w:rPr>
      </w:pPr>
      <w:r>
        <w:rPr>
          <w:b/>
          <w:w w:val="120"/>
          <w:sz w:val="24"/>
        </w:rPr>
        <w:t>JWST</w:t>
      </w:r>
      <w:r>
        <w:rPr>
          <w:b/>
          <w:spacing w:val="3"/>
          <w:w w:val="120"/>
          <w:sz w:val="24"/>
        </w:rPr>
        <w:t xml:space="preserve"> </w:t>
      </w:r>
      <w:r>
        <w:rPr>
          <w:w w:val="105"/>
          <w:sz w:val="24"/>
        </w:rPr>
        <w:t>and</w:t>
      </w:r>
      <w:r>
        <w:rPr>
          <w:spacing w:val="11"/>
          <w:w w:val="105"/>
          <w:sz w:val="24"/>
        </w:rPr>
        <w:t xml:space="preserve"> </w:t>
      </w:r>
      <w:r>
        <w:rPr>
          <w:w w:val="105"/>
          <w:sz w:val="24"/>
        </w:rPr>
        <w:t>successors:</w:t>
      </w:r>
      <w:r>
        <w:rPr>
          <w:spacing w:val="34"/>
          <w:w w:val="105"/>
          <w:sz w:val="24"/>
        </w:rPr>
        <w:t xml:space="preserve"> </w:t>
      </w:r>
      <w:r>
        <w:rPr>
          <w:w w:val="105"/>
          <w:sz w:val="24"/>
        </w:rPr>
        <w:t>to</w:t>
      </w:r>
      <w:r>
        <w:rPr>
          <w:spacing w:val="12"/>
          <w:w w:val="105"/>
          <w:sz w:val="24"/>
        </w:rPr>
        <w:t xml:space="preserve"> </w:t>
      </w:r>
      <w:r>
        <w:rPr>
          <w:w w:val="105"/>
          <w:sz w:val="24"/>
        </w:rPr>
        <w:t>probe</w:t>
      </w:r>
      <w:r>
        <w:rPr>
          <w:spacing w:val="12"/>
          <w:w w:val="105"/>
          <w:sz w:val="24"/>
        </w:rPr>
        <w:t xml:space="preserve"> </w:t>
      </w:r>
      <w:r>
        <w:rPr>
          <w:w w:val="105"/>
          <w:sz w:val="24"/>
        </w:rPr>
        <w:t>the</w:t>
      </w:r>
      <w:r>
        <w:rPr>
          <w:spacing w:val="11"/>
          <w:w w:val="105"/>
          <w:sz w:val="24"/>
        </w:rPr>
        <w:t xml:space="preserve"> </w:t>
      </w:r>
      <w:r>
        <w:rPr>
          <w:w w:val="105"/>
          <w:sz w:val="24"/>
        </w:rPr>
        <w:t>temporal</w:t>
      </w:r>
      <w:r>
        <w:rPr>
          <w:spacing w:val="11"/>
          <w:w w:val="105"/>
          <w:sz w:val="24"/>
        </w:rPr>
        <w:t xml:space="preserve"> </w:t>
      </w:r>
      <w:r>
        <w:rPr>
          <w:w w:val="105"/>
          <w:sz w:val="24"/>
        </w:rPr>
        <w:t>depth</w:t>
      </w:r>
      <w:r>
        <w:rPr>
          <w:spacing w:val="11"/>
          <w:w w:val="105"/>
          <w:sz w:val="24"/>
        </w:rPr>
        <w:t xml:space="preserve"> </w:t>
      </w:r>
      <w:r>
        <w:rPr>
          <w:w w:val="105"/>
          <w:sz w:val="24"/>
        </w:rPr>
        <w:t>of</w:t>
      </w:r>
      <w:r>
        <w:rPr>
          <w:spacing w:val="12"/>
          <w:w w:val="105"/>
          <w:sz w:val="24"/>
        </w:rPr>
        <w:t xml:space="preserve"> </w:t>
      </w:r>
      <w:r>
        <w:rPr>
          <w:w w:val="105"/>
          <w:sz w:val="24"/>
        </w:rPr>
        <w:t>galaxy</w:t>
      </w:r>
      <w:r>
        <w:rPr>
          <w:spacing w:val="11"/>
          <w:w w:val="105"/>
          <w:sz w:val="24"/>
        </w:rPr>
        <w:t xml:space="preserve"> </w:t>
      </w:r>
      <w:r>
        <w:rPr>
          <w:spacing w:val="-2"/>
          <w:w w:val="105"/>
          <w:sz w:val="24"/>
        </w:rPr>
        <w:t>formation.</w:t>
      </w:r>
    </w:p>
    <w:p w14:paraId="4D277BF5" w14:textId="7F5A62F0" w:rsidR="003A642E" w:rsidRDefault="007A633F">
      <w:pPr>
        <w:pStyle w:val="ListParagraph"/>
        <w:numPr>
          <w:ilvl w:val="1"/>
          <w:numId w:val="2"/>
        </w:numPr>
        <w:tabs>
          <w:tab w:val="left" w:pos="1121"/>
          <w:tab w:val="left" w:pos="1123"/>
        </w:tabs>
        <w:spacing w:before="97" w:line="237" w:lineRule="auto"/>
        <w:ind w:right="1438"/>
        <w:rPr>
          <w:sz w:val="24"/>
        </w:rPr>
      </w:pPr>
      <w:r>
        <w:rPr>
          <w:b/>
          <w:w w:val="120"/>
          <w:sz w:val="24"/>
        </w:rPr>
        <w:t xml:space="preserve">DESI </w:t>
      </w:r>
      <w:r>
        <w:rPr>
          <w:b/>
          <w:w w:val="110"/>
          <w:sz w:val="24"/>
        </w:rPr>
        <w:t>and</w:t>
      </w:r>
      <w:r>
        <w:rPr>
          <w:b/>
          <w:spacing w:val="26"/>
          <w:w w:val="110"/>
          <w:sz w:val="24"/>
        </w:rPr>
        <w:t xml:space="preserve"> </w:t>
      </w:r>
      <w:r>
        <w:rPr>
          <w:b/>
          <w:w w:val="110"/>
          <w:sz w:val="24"/>
        </w:rPr>
        <w:t>Euclid</w:t>
      </w:r>
      <w:r>
        <w:rPr>
          <w:w w:val="110"/>
          <w:sz w:val="24"/>
        </w:rPr>
        <w:t>:</w:t>
      </w:r>
      <w:r>
        <w:rPr>
          <w:spacing w:val="40"/>
          <w:w w:val="110"/>
          <w:sz w:val="24"/>
        </w:rPr>
        <w:t xml:space="preserve"> </w:t>
      </w:r>
      <w:r>
        <w:rPr>
          <w:w w:val="110"/>
          <w:sz w:val="24"/>
        </w:rPr>
        <w:t>to chart gravitational lensing and dark-matter distribu</w:t>
      </w:r>
      <w:r>
        <w:rPr>
          <w:spacing w:val="-2"/>
          <w:w w:val="110"/>
          <w:sz w:val="24"/>
        </w:rPr>
        <w:t>tions.</w:t>
      </w:r>
    </w:p>
    <w:p w14:paraId="7ECB3174" w14:textId="77777777" w:rsidR="003A642E" w:rsidRDefault="003A642E">
      <w:pPr>
        <w:pStyle w:val="ListParagraph"/>
        <w:spacing w:line="237" w:lineRule="auto"/>
        <w:rPr>
          <w:sz w:val="24"/>
        </w:rPr>
        <w:sectPr w:rsidR="003A642E">
          <w:pgSz w:w="11910" w:h="16840"/>
          <w:pgMar w:top="1360" w:right="0" w:bottom="1020" w:left="1417" w:header="0" w:footer="822" w:gutter="0"/>
          <w:cols w:space="720"/>
        </w:sectPr>
      </w:pPr>
    </w:p>
    <w:p w14:paraId="54352BF8" w14:textId="17CF106B" w:rsidR="003A642E" w:rsidRDefault="007A633F">
      <w:pPr>
        <w:pStyle w:val="ListParagraph"/>
        <w:numPr>
          <w:ilvl w:val="1"/>
          <w:numId w:val="2"/>
        </w:numPr>
        <w:tabs>
          <w:tab w:val="left" w:pos="1121"/>
          <w:tab w:val="left" w:pos="1123"/>
        </w:tabs>
        <w:spacing w:before="35" w:line="237" w:lineRule="auto"/>
        <w:ind w:right="1438"/>
        <w:rPr>
          <w:sz w:val="24"/>
        </w:rPr>
      </w:pPr>
      <w:r>
        <w:rPr>
          <w:b/>
          <w:w w:val="115"/>
          <w:sz w:val="24"/>
        </w:rPr>
        <w:t>CMB-S4</w:t>
      </w:r>
      <w:r>
        <w:rPr>
          <w:b/>
          <w:spacing w:val="36"/>
          <w:w w:val="115"/>
          <w:sz w:val="24"/>
        </w:rPr>
        <w:t xml:space="preserve"> </w:t>
      </w:r>
      <w:r>
        <w:rPr>
          <w:b/>
          <w:w w:val="110"/>
          <w:sz w:val="24"/>
        </w:rPr>
        <w:t>and</w:t>
      </w:r>
      <w:r>
        <w:rPr>
          <w:b/>
          <w:spacing w:val="36"/>
          <w:w w:val="115"/>
          <w:sz w:val="24"/>
        </w:rPr>
        <w:t xml:space="preserve"> </w:t>
      </w:r>
      <w:r>
        <w:rPr>
          <w:b/>
          <w:w w:val="115"/>
          <w:sz w:val="24"/>
        </w:rPr>
        <w:t>LiteBIRD</w:t>
      </w:r>
      <w:r>
        <w:rPr>
          <w:w w:val="115"/>
          <w:sz w:val="24"/>
        </w:rPr>
        <w:t xml:space="preserve">: </w:t>
      </w:r>
      <w:r>
        <w:rPr>
          <w:w w:val="110"/>
          <w:sz w:val="24"/>
        </w:rPr>
        <w:t>to refine maps of CMB anisotropy and polariza</w:t>
      </w:r>
      <w:r>
        <w:rPr>
          <w:spacing w:val="-2"/>
          <w:w w:val="110"/>
          <w:sz w:val="24"/>
        </w:rPr>
        <w:t>tion.</w:t>
      </w:r>
    </w:p>
    <w:p w14:paraId="16E4BA9D" w14:textId="77777777" w:rsidR="003A642E" w:rsidRDefault="007A633F">
      <w:pPr>
        <w:pStyle w:val="ListParagraph"/>
        <w:numPr>
          <w:ilvl w:val="1"/>
          <w:numId w:val="2"/>
        </w:numPr>
        <w:tabs>
          <w:tab w:val="left" w:pos="1121"/>
          <w:tab w:val="left" w:pos="1123"/>
        </w:tabs>
        <w:spacing w:before="79" w:line="237" w:lineRule="auto"/>
        <w:ind w:right="1437"/>
        <w:rPr>
          <w:sz w:val="24"/>
        </w:rPr>
      </w:pPr>
      <w:r>
        <w:rPr>
          <w:b/>
          <w:w w:val="115"/>
          <w:sz w:val="24"/>
        </w:rPr>
        <w:t>LISA</w:t>
      </w:r>
      <w:r>
        <w:rPr>
          <w:b/>
          <w:spacing w:val="40"/>
          <w:w w:val="115"/>
          <w:sz w:val="24"/>
        </w:rPr>
        <w:t xml:space="preserve"> </w:t>
      </w:r>
      <w:r>
        <w:rPr>
          <w:b/>
          <w:w w:val="110"/>
          <w:sz w:val="24"/>
        </w:rPr>
        <w:t>and</w:t>
      </w:r>
      <w:r>
        <w:rPr>
          <w:b/>
          <w:spacing w:val="40"/>
          <w:w w:val="110"/>
          <w:sz w:val="24"/>
        </w:rPr>
        <w:t xml:space="preserve"> </w:t>
      </w:r>
      <w:r>
        <w:rPr>
          <w:b/>
          <w:w w:val="110"/>
          <w:sz w:val="24"/>
        </w:rPr>
        <w:t>next-generation</w:t>
      </w:r>
      <w:r>
        <w:rPr>
          <w:b/>
          <w:spacing w:val="40"/>
          <w:w w:val="110"/>
          <w:sz w:val="24"/>
        </w:rPr>
        <w:t xml:space="preserve"> </w:t>
      </w:r>
      <w:r>
        <w:rPr>
          <w:b/>
          <w:w w:val="110"/>
          <w:sz w:val="24"/>
        </w:rPr>
        <w:t>gravitational</w:t>
      </w:r>
      <w:r>
        <w:rPr>
          <w:b/>
          <w:spacing w:val="40"/>
          <w:w w:val="110"/>
          <w:sz w:val="24"/>
        </w:rPr>
        <w:t xml:space="preserve"> </w:t>
      </w:r>
      <w:r>
        <w:rPr>
          <w:b/>
          <w:w w:val="110"/>
          <w:sz w:val="24"/>
        </w:rPr>
        <w:t>wave</w:t>
      </w:r>
      <w:r>
        <w:rPr>
          <w:b/>
          <w:spacing w:val="40"/>
          <w:w w:val="110"/>
          <w:sz w:val="24"/>
        </w:rPr>
        <w:t xml:space="preserve"> </w:t>
      </w:r>
      <w:r>
        <w:rPr>
          <w:b/>
          <w:w w:val="110"/>
          <w:sz w:val="24"/>
        </w:rPr>
        <w:t>detectors</w:t>
      </w:r>
      <w:r>
        <w:rPr>
          <w:w w:val="110"/>
          <w:sz w:val="24"/>
        </w:rPr>
        <w:t>:</w:t>
      </w:r>
      <w:r>
        <w:rPr>
          <w:spacing w:val="40"/>
          <w:w w:val="110"/>
          <w:sz w:val="24"/>
        </w:rPr>
        <w:t xml:space="preserve"> </w:t>
      </w:r>
      <w:r>
        <w:rPr>
          <w:w w:val="110"/>
          <w:sz w:val="24"/>
        </w:rPr>
        <w:t xml:space="preserve">to potentially </w:t>
      </w:r>
      <w:r>
        <w:rPr>
          <w:sz w:val="24"/>
        </w:rPr>
        <w:t>detect</w:t>
      </w:r>
      <w:r>
        <w:rPr>
          <w:spacing w:val="40"/>
          <w:sz w:val="24"/>
        </w:rPr>
        <w:t xml:space="preserve"> </w:t>
      </w:r>
      <w:r>
        <w:rPr>
          <w:sz w:val="24"/>
        </w:rPr>
        <w:t>directional</w:t>
      </w:r>
      <w:r>
        <w:rPr>
          <w:spacing w:val="40"/>
          <w:sz w:val="24"/>
        </w:rPr>
        <w:t xml:space="preserve"> </w:t>
      </w:r>
      <w:r>
        <w:rPr>
          <w:sz w:val="24"/>
        </w:rPr>
        <w:t>curvature</w:t>
      </w:r>
      <w:r>
        <w:rPr>
          <w:spacing w:val="40"/>
          <w:sz w:val="24"/>
        </w:rPr>
        <w:t xml:space="preserve"> </w:t>
      </w:r>
      <w:r>
        <w:rPr>
          <w:sz w:val="24"/>
        </w:rPr>
        <w:t>gradients</w:t>
      </w:r>
      <w:r>
        <w:rPr>
          <w:spacing w:val="40"/>
          <w:sz w:val="24"/>
        </w:rPr>
        <w:t xml:space="preserve"> </w:t>
      </w:r>
      <w:r>
        <w:rPr>
          <w:sz w:val="24"/>
        </w:rPr>
        <w:t>in</w:t>
      </w:r>
      <w:r>
        <w:rPr>
          <w:spacing w:val="40"/>
          <w:sz w:val="24"/>
        </w:rPr>
        <w:t xml:space="preserve"> </w:t>
      </w:r>
      <w:r>
        <w:rPr>
          <w:sz w:val="24"/>
        </w:rPr>
        <w:t>spacetime.</w:t>
      </w:r>
    </w:p>
    <w:p w14:paraId="5FD7D3A1" w14:textId="77777777" w:rsidR="003A642E" w:rsidRDefault="007A633F">
      <w:pPr>
        <w:pStyle w:val="BodyText"/>
        <w:spacing w:before="178" w:line="237" w:lineRule="auto"/>
        <w:ind w:left="23" w:right="1437"/>
        <w:jc w:val="both"/>
      </w:pPr>
      <w:r>
        <w:rPr>
          <w:w w:val="105"/>
        </w:rPr>
        <w:t>EGC</w:t>
      </w:r>
      <w:r>
        <w:rPr>
          <w:spacing w:val="-14"/>
          <w:w w:val="105"/>
        </w:rPr>
        <w:t xml:space="preserve"> </w:t>
      </w:r>
      <w:r>
        <w:rPr>
          <w:w w:val="105"/>
        </w:rPr>
        <w:t>invites</w:t>
      </w:r>
      <w:r>
        <w:rPr>
          <w:spacing w:val="-13"/>
          <w:w w:val="105"/>
        </w:rPr>
        <w:t xml:space="preserve"> </w:t>
      </w:r>
      <w:r>
        <w:rPr>
          <w:w w:val="105"/>
        </w:rPr>
        <w:t>a</w:t>
      </w:r>
      <w:r>
        <w:rPr>
          <w:spacing w:val="-14"/>
          <w:w w:val="105"/>
        </w:rPr>
        <w:t xml:space="preserve"> </w:t>
      </w:r>
      <w:r>
        <w:rPr>
          <w:w w:val="105"/>
        </w:rPr>
        <w:t>rethinking</w:t>
      </w:r>
      <w:r>
        <w:rPr>
          <w:spacing w:val="-13"/>
          <w:w w:val="105"/>
        </w:rPr>
        <w:t xml:space="preserve"> </w:t>
      </w:r>
      <w:r>
        <w:rPr>
          <w:w w:val="105"/>
        </w:rPr>
        <w:t>of</w:t>
      </w:r>
      <w:r>
        <w:rPr>
          <w:spacing w:val="-13"/>
          <w:w w:val="105"/>
        </w:rPr>
        <w:t xml:space="preserve"> </w:t>
      </w:r>
      <w:r>
        <w:rPr>
          <w:w w:val="105"/>
        </w:rPr>
        <w:t>the</w:t>
      </w:r>
      <w:r>
        <w:rPr>
          <w:spacing w:val="-14"/>
          <w:w w:val="105"/>
        </w:rPr>
        <w:t xml:space="preserve"> </w:t>
      </w:r>
      <w:r>
        <w:rPr>
          <w:w w:val="105"/>
        </w:rPr>
        <w:t>cosmological</w:t>
      </w:r>
      <w:r>
        <w:rPr>
          <w:spacing w:val="-13"/>
          <w:w w:val="105"/>
        </w:rPr>
        <w:t xml:space="preserve"> </w:t>
      </w:r>
      <w:r>
        <w:rPr>
          <w:w w:val="105"/>
        </w:rPr>
        <w:t>principle,</w:t>
      </w:r>
      <w:r>
        <w:rPr>
          <w:spacing w:val="-11"/>
          <w:w w:val="105"/>
        </w:rPr>
        <w:t xml:space="preserve"> </w:t>
      </w:r>
      <w:r>
        <w:rPr>
          <w:w w:val="105"/>
        </w:rPr>
        <w:t>which</w:t>
      </w:r>
      <w:r>
        <w:rPr>
          <w:spacing w:val="-13"/>
          <w:w w:val="105"/>
        </w:rPr>
        <w:t xml:space="preserve"> </w:t>
      </w:r>
      <w:r>
        <w:rPr>
          <w:w w:val="105"/>
        </w:rPr>
        <w:t>assumes</w:t>
      </w:r>
      <w:r>
        <w:rPr>
          <w:spacing w:val="-13"/>
          <w:w w:val="105"/>
        </w:rPr>
        <w:t xml:space="preserve"> </w:t>
      </w:r>
      <w:r>
        <w:rPr>
          <w:w w:val="105"/>
        </w:rPr>
        <w:t>large-scale</w:t>
      </w:r>
      <w:r>
        <w:rPr>
          <w:spacing w:val="-14"/>
          <w:w w:val="105"/>
        </w:rPr>
        <w:t xml:space="preserve"> </w:t>
      </w:r>
      <w:r>
        <w:rPr>
          <w:w w:val="105"/>
        </w:rPr>
        <w:t>isotropy and homogeneity.</w:t>
      </w:r>
      <w:r>
        <w:rPr>
          <w:spacing w:val="40"/>
          <w:w w:val="105"/>
        </w:rPr>
        <w:t xml:space="preserve"> </w:t>
      </w:r>
      <w:r>
        <w:rPr>
          <w:w w:val="105"/>
        </w:rPr>
        <w:t xml:space="preserve">Rather than being universal truths, these </w:t>
      </w:r>
      <w:r>
        <w:rPr>
          <w:w w:val="105"/>
        </w:rPr>
        <w:t>properties may instead be emergent, local conditions of OU within TU. If anisotropies in redshift, temperature,</w:t>
      </w:r>
      <w:r>
        <w:rPr>
          <w:spacing w:val="80"/>
          <w:w w:val="105"/>
        </w:rPr>
        <w:t xml:space="preserve"> </w:t>
      </w:r>
      <w:r>
        <w:rPr>
          <w:w w:val="105"/>
        </w:rPr>
        <w:t>and structure can be consistently mapped to directions or distributions in extragalactic gravitational potential, it would support the EGC thesis that:</w:t>
      </w:r>
    </w:p>
    <w:p w14:paraId="75DEA2F9" w14:textId="77777777" w:rsidR="003A642E" w:rsidRDefault="007A633F">
      <w:pPr>
        <w:pStyle w:val="ListParagraph"/>
        <w:numPr>
          <w:ilvl w:val="0"/>
          <w:numId w:val="2"/>
        </w:numPr>
        <w:tabs>
          <w:tab w:val="left" w:pos="607"/>
        </w:tabs>
        <w:spacing w:before="136"/>
        <w:ind w:left="607" w:hanging="233"/>
        <w:rPr>
          <w:sz w:val="24"/>
        </w:rPr>
      </w:pPr>
      <w:r>
        <w:rPr>
          <w:w w:val="105"/>
          <w:sz w:val="24"/>
        </w:rPr>
        <w:t>Our</w:t>
      </w:r>
      <w:r>
        <w:rPr>
          <w:spacing w:val="22"/>
          <w:w w:val="105"/>
          <w:sz w:val="24"/>
        </w:rPr>
        <w:t xml:space="preserve"> </w:t>
      </w:r>
      <w:r>
        <w:rPr>
          <w:w w:val="105"/>
          <w:sz w:val="24"/>
        </w:rPr>
        <w:t>universe</w:t>
      </w:r>
      <w:r>
        <w:rPr>
          <w:spacing w:val="23"/>
          <w:w w:val="105"/>
          <w:sz w:val="24"/>
        </w:rPr>
        <w:t xml:space="preserve"> </w:t>
      </w:r>
      <w:r>
        <w:rPr>
          <w:w w:val="105"/>
          <w:sz w:val="24"/>
        </w:rPr>
        <w:t>is</w:t>
      </w:r>
      <w:r>
        <w:rPr>
          <w:spacing w:val="22"/>
          <w:w w:val="105"/>
          <w:sz w:val="24"/>
        </w:rPr>
        <w:t xml:space="preserve"> </w:t>
      </w:r>
      <w:r>
        <w:rPr>
          <w:w w:val="105"/>
          <w:sz w:val="24"/>
        </w:rPr>
        <w:t>not</w:t>
      </w:r>
      <w:r>
        <w:rPr>
          <w:spacing w:val="23"/>
          <w:w w:val="105"/>
          <w:sz w:val="24"/>
        </w:rPr>
        <w:t xml:space="preserve"> </w:t>
      </w:r>
      <w:r>
        <w:rPr>
          <w:w w:val="105"/>
          <w:sz w:val="24"/>
        </w:rPr>
        <w:t>statistically</w:t>
      </w:r>
      <w:r>
        <w:rPr>
          <w:spacing w:val="22"/>
          <w:w w:val="105"/>
          <w:sz w:val="24"/>
        </w:rPr>
        <w:t xml:space="preserve"> </w:t>
      </w:r>
      <w:r>
        <w:rPr>
          <w:w w:val="105"/>
          <w:sz w:val="24"/>
        </w:rPr>
        <w:t>typical</w:t>
      </w:r>
      <w:r>
        <w:rPr>
          <w:spacing w:val="23"/>
          <w:w w:val="105"/>
          <w:sz w:val="24"/>
        </w:rPr>
        <w:t xml:space="preserve"> </w:t>
      </w:r>
      <w:r>
        <w:rPr>
          <w:w w:val="105"/>
          <w:sz w:val="24"/>
        </w:rPr>
        <w:t>but</w:t>
      </w:r>
      <w:r>
        <w:rPr>
          <w:spacing w:val="24"/>
          <w:w w:val="105"/>
          <w:sz w:val="24"/>
        </w:rPr>
        <w:t xml:space="preserve"> </w:t>
      </w:r>
      <w:r>
        <w:rPr>
          <w:w w:val="105"/>
          <w:sz w:val="24"/>
        </w:rPr>
        <w:t>gravitationally</w:t>
      </w:r>
      <w:r>
        <w:rPr>
          <w:spacing w:val="23"/>
          <w:w w:val="105"/>
          <w:sz w:val="24"/>
        </w:rPr>
        <w:t xml:space="preserve"> </w:t>
      </w:r>
      <w:r>
        <w:rPr>
          <w:spacing w:val="-2"/>
          <w:w w:val="105"/>
          <w:sz w:val="24"/>
        </w:rPr>
        <w:t>conditioned.</w:t>
      </w:r>
    </w:p>
    <w:p w14:paraId="791F2257" w14:textId="77777777" w:rsidR="003A642E" w:rsidRDefault="007A633F">
      <w:pPr>
        <w:pStyle w:val="ListParagraph"/>
        <w:numPr>
          <w:ilvl w:val="0"/>
          <w:numId w:val="2"/>
        </w:numPr>
        <w:tabs>
          <w:tab w:val="left" w:pos="606"/>
          <w:tab w:val="left" w:pos="608"/>
        </w:tabs>
        <w:spacing w:before="179" w:line="237" w:lineRule="auto"/>
        <w:ind w:right="1435"/>
        <w:jc w:val="both"/>
        <w:rPr>
          <w:sz w:val="24"/>
        </w:rPr>
      </w:pPr>
      <w:r>
        <w:rPr>
          <w:w w:val="105"/>
          <w:sz w:val="24"/>
        </w:rPr>
        <w:t>Observational cosmology can access information beyond its apparent horizon via gravitational tomography.</w:t>
      </w:r>
    </w:p>
    <w:p w14:paraId="3A75556C" w14:textId="77777777" w:rsidR="003A642E" w:rsidRDefault="007A633F">
      <w:pPr>
        <w:pStyle w:val="BodyText"/>
        <w:spacing w:before="141" w:line="237" w:lineRule="auto"/>
        <w:ind w:left="23" w:right="1434"/>
        <w:jc w:val="both"/>
      </w:pPr>
      <w:r>
        <w:rPr>
          <w:w w:val="105"/>
        </w:rPr>
        <w:t>This</w:t>
      </w:r>
      <w:r>
        <w:rPr>
          <w:spacing w:val="-15"/>
          <w:w w:val="105"/>
        </w:rPr>
        <w:t xml:space="preserve"> </w:t>
      </w:r>
      <w:r>
        <w:rPr>
          <w:w w:val="105"/>
        </w:rPr>
        <w:t>would</w:t>
      </w:r>
      <w:r>
        <w:rPr>
          <w:spacing w:val="-14"/>
          <w:w w:val="105"/>
        </w:rPr>
        <w:t xml:space="preserve"> </w:t>
      </w:r>
      <w:r>
        <w:rPr>
          <w:w w:val="105"/>
        </w:rPr>
        <w:t>represent</w:t>
      </w:r>
      <w:r>
        <w:rPr>
          <w:spacing w:val="-14"/>
          <w:w w:val="105"/>
        </w:rPr>
        <w:t xml:space="preserve"> </w:t>
      </w:r>
      <w:r>
        <w:rPr>
          <w:w w:val="105"/>
        </w:rPr>
        <w:t>a</w:t>
      </w:r>
      <w:r>
        <w:rPr>
          <w:spacing w:val="-14"/>
          <w:w w:val="105"/>
        </w:rPr>
        <w:t xml:space="preserve"> </w:t>
      </w:r>
      <w:r>
        <w:rPr>
          <w:w w:val="105"/>
        </w:rPr>
        <w:t>significant</w:t>
      </w:r>
      <w:r>
        <w:rPr>
          <w:spacing w:val="-15"/>
          <w:w w:val="105"/>
        </w:rPr>
        <w:t xml:space="preserve"> </w:t>
      </w:r>
      <w:r>
        <w:rPr>
          <w:w w:val="105"/>
        </w:rPr>
        <w:t>epistemological</w:t>
      </w:r>
      <w:r>
        <w:rPr>
          <w:spacing w:val="-14"/>
          <w:w w:val="105"/>
        </w:rPr>
        <w:t xml:space="preserve"> </w:t>
      </w:r>
      <w:r>
        <w:rPr>
          <w:w w:val="105"/>
        </w:rPr>
        <w:t>shift:</w:t>
      </w:r>
      <w:r>
        <w:rPr>
          <w:spacing w:val="-2"/>
          <w:w w:val="105"/>
        </w:rPr>
        <w:t xml:space="preserve"> </w:t>
      </w:r>
      <w:r>
        <w:rPr>
          <w:w w:val="105"/>
        </w:rPr>
        <w:t>from</w:t>
      </w:r>
      <w:r>
        <w:rPr>
          <w:spacing w:val="-14"/>
          <w:w w:val="105"/>
        </w:rPr>
        <w:t xml:space="preserve"> </w:t>
      </w:r>
      <w:r>
        <w:rPr>
          <w:w w:val="105"/>
        </w:rPr>
        <w:t>seeing</w:t>
      </w:r>
      <w:r>
        <w:rPr>
          <w:spacing w:val="-14"/>
          <w:w w:val="105"/>
        </w:rPr>
        <w:t xml:space="preserve"> </w:t>
      </w:r>
      <w:r>
        <w:rPr>
          <w:w w:val="105"/>
        </w:rPr>
        <w:t>the</w:t>
      </w:r>
      <w:r>
        <w:rPr>
          <w:spacing w:val="-15"/>
          <w:w w:val="105"/>
        </w:rPr>
        <w:t xml:space="preserve"> </w:t>
      </w:r>
      <w:r>
        <w:rPr>
          <w:w w:val="105"/>
        </w:rPr>
        <w:t>horizon</w:t>
      </w:r>
      <w:r>
        <w:rPr>
          <w:spacing w:val="-14"/>
          <w:w w:val="105"/>
        </w:rPr>
        <w:t xml:space="preserve"> </w:t>
      </w:r>
      <w:r>
        <w:rPr>
          <w:w w:val="105"/>
        </w:rPr>
        <w:t>as</w:t>
      </w:r>
      <w:r>
        <w:rPr>
          <w:spacing w:val="-14"/>
          <w:w w:val="105"/>
        </w:rPr>
        <w:t xml:space="preserve"> </w:t>
      </w:r>
      <w:r>
        <w:rPr>
          <w:w w:val="105"/>
        </w:rPr>
        <w:t>a</w:t>
      </w:r>
      <w:r>
        <w:rPr>
          <w:spacing w:val="-14"/>
          <w:w w:val="105"/>
        </w:rPr>
        <w:t xml:space="preserve"> </w:t>
      </w:r>
      <w:r>
        <w:rPr>
          <w:w w:val="105"/>
        </w:rPr>
        <w:t>hard boundary, to regarding it as a gravitational lens through which TU can be indirectly probed.</w:t>
      </w:r>
      <w:r>
        <w:rPr>
          <w:spacing w:val="40"/>
          <w:w w:val="105"/>
        </w:rPr>
        <w:t xml:space="preserve"> </w:t>
      </w:r>
      <w:r>
        <w:rPr>
          <w:w w:val="105"/>
        </w:rPr>
        <w:t>To summarize, EGC presents a physically coherent, mathematically tractable, and observationally responsive alternative to ΛCDM. It achieves this by:</w:t>
      </w:r>
    </w:p>
    <w:p w14:paraId="425AE6C7" w14:textId="3B57072A" w:rsidR="003A642E" w:rsidRDefault="007A633F">
      <w:pPr>
        <w:pStyle w:val="ListParagraph"/>
        <w:numPr>
          <w:ilvl w:val="0"/>
          <w:numId w:val="2"/>
        </w:numPr>
        <w:tabs>
          <w:tab w:val="left" w:pos="606"/>
          <w:tab w:val="left" w:pos="608"/>
        </w:tabs>
        <w:spacing w:before="180" w:line="237" w:lineRule="auto"/>
        <w:ind w:right="1437"/>
        <w:jc w:val="both"/>
        <w:rPr>
          <w:sz w:val="24"/>
        </w:rPr>
      </w:pPr>
      <w:r>
        <w:rPr>
          <w:w w:val="105"/>
          <w:sz w:val="24"/>
        </w:rPr>
        <w:t>Grounding cosmological dynamics in gravitational interaction rather than speculative fields.</w:t>
      </w:r>
    </w:p>
    <w:p w14:paraId="34543244" w14:textId="77777777" w:rsidR="003A642E" w:rsidRDefault="007A633F">
      <w:pPr>
        <w:pStyle w:val="ListParagraph"/>
        <w:numPr>
          <w:ilvl w:val="0"/>
          <w:numId w:val="2"/>
        </w:numPr>
        <w:tabs>
          <w:tab w:val="left" w:pos="606"/>
          <w:tab w:val="left" w:pos="608"/>
        </w:tabs>
        <w:spacing w:before="179" w:line="237" w:lineRule="auto"/>
        <w:ind w:right="1441"/>
        <w:jc w:val="both"/>
        <w:rPr>
          <w:sz w:val="24"/>
        </w:rPr>
      </w:pPr>
      <w:r>
        <w:rPr>
          <w:sz w:val="24"/>
        </w:rPr>
        <w:t>Explaining large-scale anomalies as emergent, real-time effects rather than relics of</w:t>
      </w:r>
      <w:r>
        <w:rPr>
          <w:spacing w:val="80"/>
          <w:sz w:val="24"/>
        </w:rPr>
        <w:t xml:space="preserve"> </w:t>
      </w:r>
      <w:r>
        <w:rPr>
          <w:sz w:val="24"/>
        </w:rPr>
        <w:t>an unobservable past.</w:t>
      </w:r>
    </w:p>
    <w:p w14:paraId="1D19299B" w14:textId="77777777" w:rsidR="003A642E" w:rsidRDefault="007A633F">
      <w:pPr>
        <w:pStyle w:val="ListParagraph"/>
        <w:numPr>
          <w:ilvl w:val="0"/>
          <w:numId w:val="2"/>
        </w:numPr>
        <w:tabs>
          <w:tab w:val="left" w:pos="606"/>
          <w:tab w:val="left" w:pos="608"/>
        </w:tabs>
        <w:spacing w:before="178" w:line="237" w:lineRule="auto"/>
        <w:ind w:right="1437"/>
        <w:jc w:val="both"/>
        <w:rPr>
          <w:sz w:val="24"/>
        </w:rPr>
      </w:pPr>
      <w:r>
        <w:rPr>
          <w:sz w:val="24"/>
        </w:rPr>
        <w:t>Providing a framework for directional, horizon-transcending cosmology consistent</w:t>
      </w:r>
      <w:r>
        <w:rPr>
          <w:spacing w:val="40"/>
          <w:sz w:val="24"/>
        </w:rPr>
        <w:t xml:space="preserve"> </w:t>
      </w:r>
      <w:r>
        <w:rPr>
          <w:sz w:val="24"/>
        </w:rPr>
        <w:t>with general relativity.</w:t>
      </w:r>
    </w:p>
    <w:p w14:paraId="695DDD0C" w14:textId="59363E6D" w:rsidR="003A642E" w:rsidRDefault="007A633F">
      <w:pPr>
        <w:pStyle w:val="ListParagraph"/>
        <w:numPr>
          <w:ilvl w:val="0"/>
          <w:numId w:val="2"/>
        </w:numPr>
        <w:tabs>
          <w:tab w:val="left" w:pos="606"/>
          <w:tab w:val="left" w:pos="608"/>
        </w:tabs>
        <w:spacing w:before="179" w:line="237" w:lineRule="auto"/>
        <w:ind w:right="1435"/>
        <w:jc w:val="both"/>
        <w:rPr>
          <w:sz w:val="24"/>
        </w:rPr>
      </w:pPr>
      <w:r>
        <w:rPr>
          <w:sz w:val="24"/>
        </w:rPr>
        <w:t>Offering a falsifiable, testable theory aligned with current and next-generation observational capacities.</w:t>
      </w:r>
    </w:p>
    <w:p w14:paraId="50F608F9" w14:textId="618F66C5" w:rsidR="003A642E" w:rsidRDefault="007A633F">
      <w:pPr>
        <w:pStyle w:val="BodyText"/>
        <w:spacing w:before="182" w:line="237" w:lineRule="auto"/>
        <w:ind w:left="23" w:right="1437"/>
        <w:jc w:val="both"/>
      </w:pPr>
      <w:r>
        <w:rPr>
          <w:w w:val="105"/>
        </w:rPr>
        <w:t>As data from new instruments continue to accumulate, the possibility of empirically reconstructing</w:t>
      </w:r>
      <w:r>
        <w:rPr>
          <w:spacing w:val="40"/>
          <w:w w:val="105"/>
        </w:rPr>
        <w:t xml:space="preserve"> </w:t>
      </w:r>
      <w:r>
        <w:rPr>
          <w:w w:val="105"/>
        </w:rPr>
        <w:t>the</w:t>
      </w:r>
      <w:r>
        <w:rPr>
          <w:spacing w:val="40"/>
          <w:w w:val="105"/>
        </w:rPr>
        <w:t xml:space="preserve"> </w:t>
      </w:r>
      <w:r>
        <w:rPr>
          <w:w w:val="105"/>
        </w:rPr>
        <w:t>gravitational</w:t>
      </w:r>
      <w:r>
        <w:rPr>
          <w:spacing w:val="40"/>
          <w:w w:val="105"/>
        </w:rPr>
        <w:t xml:space="preserve"> </w:t>
      </w:r>
      <w:r>
        <w:rPr>
          <w:w w:val="105"/>
        </w:rPr>
        <w:t>landscape</w:t>
      </w:r>
      <w:r>
        <w:rPr>
          <w:spacing w:val="40"/>
          <w:w w:val="105"/>
        </w:rPr>
        <w:t xml:space="preserve"> </w:t>
      </w:r>
      <w:r>
        <w:rPr>
          <w:w w:val="105"/>
        </w:rPr>
        <w:t>beyond</w:t>
      </w:r>
      <w:r>
        <w:rPr>
          <w:spacing w:val="40"/>
          <w:w w:val="105"/>
        </w:rPr>
        <w:t xml:space="preserve"> </w:t>
      </w:r>
      <w:r>
        <w:rPr>
          <w:w w:val="105"/>
        </w:rPr>
        <w:t>OUEH</w:t>
      </w:r>
      <w:r>
        <w:rPr>
          <w:spacing w:val="40"/>
          <w:w w:val="105"/>
        </w:rPr>
        <w:t xml:space="preserve"> </w:t>
      </w:r>
      <w:r>
        <w:rPr>
          <w:w w:val="105"/>
        </w:rPr>
        <w:t>draws</w:t>
      </w:r>
      <w:r>
        <w:rPr>
          <w:spacing w:val="40"/>
          <w:w w:val="105"/>
        </w:rPr>
        <w:t xml:space="preserve"> </w:t>
      </w:r>
      <w:r>
        <w:rPr>
          <w:w w:val="105"/>
        </w:rPr>
        <w:t>nearer.</w:t>
      </w:r>
      <w:r>
        <w:rPr>
          <w:spacing w:val="80"/>
          <w:w w:val="105"/>
        </w:rPr>
        <w:t xml:space="preserve"> </w:t>
      </w:r>
      <w:r>
        <w:rPr>
          <w:w w:val="105"/>
        </w:rPr>
        <w:t>EGC</w:t>
      </w:r>
      <w:r>
        <w:rPr>
          <w:spacing w:val="40"/>
          <w:w w:val="105"/>
        </w:rPr>
        <w:t xml:space="preserve"> </w:t>
      </w:r>
      <w:r>
        <w:rPr>
          <w:w w:val="105"/>
        </w:rPr>
        <w:t>stands as a compelling candidate framework to guide that interpretive endeavor</w:t>
      </w:r>
      <w:r w:rsidR="00B87EE3">
        <w:rPr>
          <w:w w:val="105"/>
        </w:rPr>
        <w:t xml:space="preserve">, </w:t>
      </w:r>
      <w:r>
        <w:rPr>
          <w:w w:val="105"/>
        </w:rPr>
        <w:t xml:space="preserve">positioning gravity not just as a background actor but as the principal architect of cosmological </w:t>
      </w:r>
      <w:r>
        <w:rPr>
          <w:spacing w:val="-2"/>
          <w:w w:val="105"/>
        </w:rPr>
        <w:t>structure.</w:t>
      </w:r>
    </w:p>
    <w:p w14:paraId="09C31CB7" w14:textId="77777777" w:rsidR="003A642E" w:rsidRDefault="003A642E">
      <w:pPr>
        <w:pStyle w:val="BodyText"/>
        <w:spacing w:before="104"/>
      </w:pPr>
    </w:p>
    <w:p w14:paraId="1D314D4F" w14:textId="77777777" w:rsidR="003A642E" w:rsidRDefault="007A633F">
      <w:pPr>
        <w:pStyle w:val="Heading1"/>
        <w:ind w:firstLine="0"/>
      </w:pPr>
      <w:r>
        <w:rPr>
          <w:spacing w:val="-2"/>
          <w:w w:val="115"/>
        </w:rPr>
        <w:t>References</w:t>
      </w:r>
    </w:p>
    <w:p w14:paraId="076F855A" w14:textId="77777777" w:rsidR="003A642E" w:rsidRDefault="007A633F">
      <w:pPr>
        <w:pStyle w:val="ListParagraph"/>
        <w:numPr>
          <w:ilvl w:val="0"/>
          <w:numId w:val="1"/>
        </w:numPr>
        <w:tabs>
          <w:tab w:val="left" w:pos="502"/>
          <w:tab w:val="left" w:pos="504"/>
        </w:tabs>
        <w:spacing w:before="209" w:line="237" w:lineRule="auto"/>
        <w:ind w:right="1434"/>
        <w:jc w:val="both"/>
        <w:rPr>
          <w:sz w:val="24"/>
        </w:rPr>
      </w:pPr>
      <w:bookmarkStart w:id="28" w:name="_bookmark14"/>
      <w:bookmarkEnd w:id="28"/>
      <w:r>
        <w:rPr>
          <w:w w:val="110"/>
          <w:sz w:val="24"/>
        </w:rPr>
        <w:t>Secrest,</w:t>
      </w:r>
      <w:r>
        <w:rPr>
          <w:spacing w:val="-12"/>
          <w:w w:val="110"/>
          <w:sz w:val="24"/>
        </w:rPr>
        <w:t xml:space="preserve"> </w:t>
      </w:r>
      <w:r>
        <w:rPr>
          <w:w w:val="110"/>
          <w:sz w:val="24"/>
        </w:rPr>
        <w:t>N.</w:t>
      </w:r>
      <w:r>
        <w:rPr>
          <w:spacing w:val="-12"/>
          <w:w w:val="110"/>
          <w:sz w:val="24"/>
        </w:rPr>
        <w:t xml:space="preserve"> </w:t>
      </w:r>
      <w:r>
        <w:rPr>
          <w:w w:val="110"/>
          <w:sz w:val="24"/>
        </w:rPr>
        <w:t>J.,</w:t>
      </w:r>
      <w:r>
        <w:rPr>
          <w:spacing w:val="-12"/>
          <w:w w:val="110"/>
          <w:sz w:val="24"/>
        </w:rPr>
        <w:t xml:space="preserve"> </w:t>
      </w:r>
      <w:r>
        <w:rPr>
          <w:w w:val="110"/>
          <w:sz w:val="24"/>
        </w:rPr>
        <w:t>von</w:t>
      </w:r>
      <w:r>
        <w:rPr>
          <w:spacing w:val="-12"/>
          <w:w w:val="110"/>
          <w:sz w:val="24"/>
        </w:rPr>
        <w:t xml:space="preserve"> </w:t>
      </w:r>
      <w:r>
        <w:rPr>
          <w:w w:val="110"/>
          <w:sz w:val="24"/>
        </w:rPr>
        <w:t>Hausegger,</w:t>
      </w:r>
      <w:r>
        <w:rPr>
          <w:spacing w:val="-12"/>
          <w:w w:val="110"/>
          <w:sz w:val="24"/>
        </w:rPr>
        <w:t xml:space="preserve"> </w:t>
      </w:r>
      <w:r>
        <w:rPr>
          <w:w w:val="110"/>
          <w:sz w:val="24"/>
        </w:rPr>
        <w:t>S.,</w:t>
      </w:r>
      <w:r>
        <w:rPr>
          <w:spacing w:val="-12"/>
          <w:w w:val="110"/>
          <w:sz w:val="24"/>
        </w:rPr>
        <w:t xml:space="preserve"> </w:t>
      </w:r>
      <w:r>
        <w:rPr>
          <w:w w:val="110"/>
          <w:sz w:val="24"/>
        </w:rPr>
        <w:t>Rameez,</w:t>
      </w:r>
      <w:r>
        <w:rPr>
          <w:spacing w:val="-12"/>
          <w:w w:val="110"/>
          <w:sz w:val="24"/>
        </w:rPr>
        <w:t xml:space="preserve"> </w:t>
      </w:r>
      <w:r>
        <w:rPr>
          <w:w w:val="110"/>
          <w:sz w:val="24"/>
        </w:rPr>
        <w:t>M.,</w:t>
      </w:r>
      <w:r>
        <w:rPr>
          <w:spacing w:val="-12"/>
          <w:w w:val="110"/>
          <w:sz w:val="24"/>
        </w:rPr>
        <w:t xml:space="preserve"> </w:t>
      </w:r>
      <w:r>
        <w:rPr>
          <w:w w:val="110"/>
          <w:sz w:val="24"/>
        </w:rPr>
        <w:t>Mohayaee,</w:t>
      </w:r>
      <w:r>
        <w:rPr>
          <w:spacing w:val="-12"/>
          <w:w w:val="110"/>
          <w:sz w:val="24"/>
        </w:rPr>
        <w:t xml:space="preserve"> </w:t>
      </w:r>
      <w:r>
        <w:rPr>
          <w:w w:val="110"/>
          <w:sz w:val="24"/>
        </w:rPr>
        <w:t>R.,</w:t>
      </w:r>
      <w:r>
        <w:rPr>
          <w:spacing w:val="-12"/>
          <w:w w:val="110"/>
          <w:sz w:val="24"/>
        </w:rPr>
        <w:t xml:space="preserve"> </w:t>
      </w:r>
      <w:r>
        <w:rPr>
          <w:w w:val="110"/>
          <w:sz w:val="24"/>
        </w:rPr>
        <w:t>Sarkar,</w:t>
      </w:r>
      <w:r>
        <w:rPr>
          <w:spacing w:val="-12"/>
          <w:w w:val="110"/>
          <w:sz w:val="24"/>
        </w:rPr>
        <w:t xml:space="preserve"> </w:t>
      </w:r>
      <w:r>
        <w:rPr>
          <w:w w:val="110"/>
          <w:sz w:val="24"/>
        </w:rPr>
        <w:t>S.,</w:t>
      </w:r>
      <w:r>
        <w:rPr>
          <w:spacing w:val="-12"/>
          <w:w w:val="110"/>
          <w:sz w:val="24"/>
        </w:rPr>
        <w:t xml:space="preserve"> </w:t>
      </w:r>
      <w:r>
        <w:rPr>
          <w:w w:val="110"/>
          <w:sz w:val="24"/>
        </w:rPr>
        <w:t>&amp;</w:t>
      </w:r>
      <w:r>
        <w:rPr>
          <w:spacing w:val="-13"/>
          <w:w w:val="110"/>
          <w:sz w:val="24"/>
        </w:rPr>
        <w:t xml:space="preserve"> </w:t>
      </w:r>
      <w:r>
        <w:rPr>
          <w:w w:val="110"/>
          <w:sz w:val="24"/>
        </w:rPr>
        <w:t>Colin,</w:t>
      </w:r>
      <w:r>
        <w:rPr>
          <w:spacing w:val="-12"/>
          <w:w w:val="110"/>
          <w:sz w:val="24"/>
        </w:rPr>
        <w:t xml:space="preserve"> </w:t>
      </w:r>
      <w:r>
        <w:rPr>
          <w:w w:val="110"/>
          <w:sz w:val="24"/>
        </w:rPr>
        <w:t xml:space="preserve">J. </w:t>
      </w:r>
      <w:r>
        <w:rPr>
          <w:sz w:val="24"/>
        </w:rPr>
        <w:t xml:space="preserve">(2021). A test of the cosmological principle with quasars. </w:t>
      </w:r>
      <w:r>
        <w:rPr>
          <w:i/>
          <w:sz w:val="24"/>
        </w:rPr>
        <w:t>The Astrophysical Journal Letters,</w:t>
      </w:r>
      <w:r>
        <w:rPr>
          <w:i/>
          <w:spacing w:val="40"/>
          <w:sz w:val="24"/>
        </w:rPr>
        <w:t xml:space="preserve"> </w:t>
      </w:r>
      <w:r>
        <w:rPr>
          <w:i/>
          <w:sz w:val="24"/>
        </w:rPr>
        <w:t xml:space="preserve">908 </w:t>
      </w:r>
      <w:r>
        <w:rPr>
          <w:sz w:val="24"/>
        </w:rPr>
        <w:t>(2),</w:t>
      </w:r>
      <w:r>
        <w:rPr>
          <w:spacing w:val="40"/>
          <w:sz w:val="24"/>
        </w:rPr>
        <w:t xml:space="preserve"> </w:t>
      </w:r>
      <w:r>
        <w:rPr>
          <w:sz w:val="24"/>
        </w:rPr>
        <w:t>L51.</w:t>
      </w:r>
      <w:r>
        <w:rPr>
          <w:spacing w:val="40"/>
          <w:sz w:val="24"/>
        </w:rPr>
        <w:t xml:space="preserve"> </w:t>
      </w:r>
      <w:hyperlink r:id="rId16">
        <w:r w:rsidR="003A642E">
          <w:rPr>
            <w:color w:val="00AEEF"/>
            <w:sz w:val="24"/>
          </w:rPr>
          <w:t>https://doi.org/10.3847/2041-8213/abdd40</w:t>
        </w:r>
      </w:hyperlink>
    </w:p>
    <w:p w14:paraId="5C5B8345" w14:textId="77777777" w:rsidR="003A642E" w:rsidRDefault="007A633F">
      <w:pPr>
        <w:pStyle w:val="ListParagraph"/>
        <w:numPr>
          <w:ilvl w:val="0"/>
          <w:numId w:val="1"/>
        </w:numPr>
        <w:tabs>
          <w:tab w:val="left" w:pos="502"/>
          <w:tab w:val="left" w:pos="504"/>
        </w:tabs>
        <w:spacing w:before="177" w:line="237" w:lineRule="auto"/>
        <w:ind w:right="1438"/>
        <w:jc w:val="left"/>
        <w:rPr>
          <w:sz w:val="24"/>
        </w:rPr>
      </w:pPr>
      <w:bookmarkStart w:id="29" w:name="_bookmark15"/>
      <w:bookmarkEnd w:id="29"/>
      <w:r>
        <w:rPr>
          <w:w w:val="105"/>
          <w:sz w:val="24"/>
        </w:rPr>
        <w:t xml:space="preserve">Gardner, J. P., et al. (2023). Early release observations from the James Webb Space Telescope. </w:t>
      </w:r>
      <w:r>
        <w:rPr>
          <w:i/>
          <w:w w:val="105"/>
          <w:sz w:val="24"/>
        </w:rPr>
        <w:t>Nature Astronomy</w:t>
      </w:r>
      <w:r>
        <w:rPr>
          <w:w w:val="105"/>
          <w:sz w:val="24"/>
        </w:rPr>
        <w:t xml:space="preserve">, </w:t>
      </w:r>
      <w:r>
        <w:rPr>
          <w:i/>
          <w:w w:val="105"/>
          <w:sz w:val="24"/>
        </w:rPr>
        <w:t>7</w:t>
      </w:r>
      <w:r>
        <w:rPr>
          <w:i/>
          <w:spacing w:val="-19"/>
          <w:w w:val="105"/>
          <w:sz w:val="24"/>
        </w:rPr>
        <w:t xml:space="preserve"> </w:t>
      </w:r>
      <w:r>
        <w:rPr>
          <w:w w:val="105"/>
          <w:sz w:val="24"/>
        </w:rPr>
        <w:t>(1), 1–7.</w:t>
      </w:r>
    </w:p>
    <w:p w14:paraId="3DC7C309" w14:textId="77777777" w:rsidR="003A642E" w:rsidRDefault="003A642E">
      <w:pPr>
        <w:pStyle w:val="BodyText"/>
        <w:spacing w:line="288" w:lineRule="exact"/>
        <w:ind w:left="504"/>
      </w:pPr>
      <w:hyperlink r:id="rId17">
        <w:r>
          <w:rPr>
            <w:color w:val="00AEEF"/>
          </w:rPr>
          <w:t>https://doi.org/10.1038/s41550-023-01941-</w:t>
        </w:r>
        <w:r>
          <w:rPr>
            <w:color w:val="00AEEF"/>
            <w:spacing w:val="-10"/>
          </w:rPr>
          <w:t>9</w:t>
        </w:r>
      </w:hyperlink>
    </w:p>
    <w:p w14:paraId="3392095C" w14:textId="77777777" w:rsidR="003A642E" w:rsidRDefault="007A633F">
      <w:pPr>
        <w:pStyle w:val="ListParagraph"/>
        <w:numPr>
          <w:ilvl w:val="0"/>
          <w:numId w:val="1"/>
        </w:numPr>
        <w:tabs>
          <w:tab w:val="left" w:pos="502"/>
          <w:tab w:val="left" w:pos="504"/>
        </w:tabs>
        <w:spacing w:before="179" w:line="237" w:lineRule="auto"/>
        <w:ind w:right="1435"/>
        <w:jc w:val="left"/>
        <w:rPr>
          <w:sz w:val="24"/>
        </w:rPr>
      </w:pPr>
      <w:bookmarkStart w:id="30" w:name="_bookmark16"/>
      <w:bookmarkEnd w:id="30"/>
      <w:r>
        <w:rPr>
          <w:w w:val="105"/>
          <w:sz w:val="24"/>
        </w:rPr>
        <w:t>Inayoshi,</w:t>
      </w:r>
      <w:r>
        <w:rPr>
          <w:spacing w:val="40"/>
          <w:w w:val="105"/>
          <w:sz w:val="24"/>
        </w:rPr>
        <w:t xml:space="preserve"> </w:t>
      </w:r>
      <w:r>
        <w:rPr>
          <w:w w:val="105"/>
          <w:sz w:val="24"/>
        </w:rPr>
        <w:t>K.,</w:t>
      </w:r>
      <w:r>
        <w:rPr>
          <w:spacing w:val="40"/>
          <w:w w:val="105"/>
          <w:sz w:val="24"/>
        </w:rPr>
        <w:t xml:space="preserve"> </w:t>
      </w:r>
      <w:r>
        <w:rPr>
          <w:w w:val="105"/>
          <w:sz w:val="24"/>
        </w:rPr>
        <w:t>Visbal,</w:t>
      </w:r>
      <w:r>
        <w:rPr>
          <w:spacing w:val="40"/>
          <w:w w:val="105"/>
          <w:sz w:val="24"/>
        </w:rPr>
        <w:t xml:space="preserve"> </w:t>
      </w:r>
      <w:r>
        <w:rPr>
          <w:w w:val="105"/>
          <w:sz w:val="24"/>
        </w:rPr>
        <w:t>E.,</w:t>
      </w:r>
      <w:r>
        <w:rPr>
          <w:spacing w:val="40"/>
          <w:w w:val="105"/>
          <w:sz w:val="24"/>
        </w:rPr>
        <w:t xml:space="preserve"> </w:t>
      </w:r>
      <w:r>
        <w:rPr>
          <w:w w:val="105"/>
          <w:sz w:val="24"/>
        </w:rPr>
        <w:t>&amp;</w:t>
      </w:r>
      <w:r>
        <w:rPr>
          <w:spacing w:val="40"/>
          <w:w w:val="105"/>
          <w:sz w:val="24"/>
        </w:rPr>
        <w:t xml:space="preserve"> </w:t>
      </w:r>
      <w:r>
        <w:rPr>
          <w:w w:val="105"/>
          <w:sz w:val="24"/>
        </w:rPr>
        <w:t>Haiman,</w:t>
      </w:r>
      <w:r>
        <w:rPr>
          <w:spacing w:val="40"/>
          <w:w w:val="105"/>
          <w:sz w:val="24"/>
        </w:rPr>
        <w:t xml:space="preserve"> </w:t>
      </w:r>
      <w:r>
        <w:rPr>
          <w:w w:val="105"/>
          <w:sz w:val="24"/>
        </w:rPr>
        <w:t>Z.</w:t>
      </w:r>
      <w:r>
        <w:rPr>
          <w:spacing w:val="40"/>
          <w:w w:val="105"/>
          <w:sz w:val="24"/>
        </w:rPr>
        <w:t xml:space="preserve"> </w:t>
      </w:r>
      <w:r>
        <w:rPr>
          <w:w w:val="105"/>
          <w:sz w:val="24"/>
        </w:rPr>
        <w:t>(2020).</w:t>
      </w:r>
      <w:r>
        <w:rPr>
          <w:spacing w:val="40"/>
          <w:w w:val="105"/>
          <w:sz w:val="24"/>
        </w:rPr>
        <w:t xml:space="preserve"> </w:t>
      </w:r>
      <w:r>
        <w:rPr>
          <w:w w:val="105"/>
          <w:sz w:val="24"/>
        </w:rPr>
        <w:t>The</w:t>
      </w:r>
      <w:r>
        <w:rPr>
          <w:spacing w:val="40"/>
          <w:w w:val="105"/>
          <w:sz w:val="24"/>
        </w:rPr>
        <w:t xml:space="preserve"> </w:t>
      </w:r>
      <w:r>
        <w:rPr>
          <w:w w:val="105"/>
          <w:sz w:val="24"/>
        </w:rPr>
        <w:t>assembly</w:t>
      </w:r>
      <w:r>
        <w:rPr>
          <w:spacing w:val="40"/>
          <w:w w:val="105"/>
          <w:sz w:val="24"/>
        </w:rPr>
        <w:t xml:space="preserve"> </w:t>
      </w:r>
      <w:r>
        <w:rPr>
          <w:w w:val="105"/>
          <w:sz w:val="24"/>
        </w:rPr>
        <w:t>of</w:t>
      </w:r>
      <w:r>
        <w:rPr>
          <w:spacing w:val="40"/>
          <w:w w:val="105"/>
          <w:sz w:val="24"/>
        </w:rPr>
        <w:t xml:space="preserve"> </w:t>
      </w:r>
      <w:r>
        <w:rPr>
          <w:w w:val="105"/>
          <w:sz w:val="24"/>
        </w:rPr>
        <w:t>the</w:t>
      </w:r>
      <w:r>
        <w:rPr>
          <w:spacing w:val="40"/>
          <w:w w:val="105"/>
          <w:sz w:val="24"/>
        </w:rPr>
        <w:t xml:space="preserve"> </w:t>
      </w:r>
      <w:r>
        <w:rPr>
          <w:w w:val="105"/>
          <w:sz w:val="24"/>
        </w:rPr>
        <w:t>first</w:t>
      </w:r>
      <w:r>
        <w:rPr>
          <w:spacing w:val="40"/>
          <w:w w:val="105"/>
          <w:sz w:val="24"/>
        </w:rPr>
        <w:t xml:space="preserve"> </w:t>
      </w:r>
      <w:r>
        <w:rPr>
          <w:w w:val="105"/>
          <w:sz w:val="24"/>
        </w:rPr>
        <w:t xml:space="preserve">massive black holes. </w:t>
      </w:r>
      <w:r>
        <w:rPr>
          <w:i/>
          <w:w w:val="105"/>
          <w:sz w:val="24"/>
        </w:rPr>
        <w:t xml:space="preserve">Annual Review of </w:t>
      </w:r>
      <w:r>
        <w:rPr>
          <w:i/>
          <w:w w:val="105"/>
          <w:sz w:val="24"/>
        </w:rPr>
        <w:t>Astronomy and Astrophysics</w:t>
      </w:r>
      <w:r>
        <w:rPr>
          <w:w w:val="105"/>
          <w:sz w:val="24"/>
        </w:rPr>
        <w:t xml:space="preserve">, </w:t>
      </w:r>
      <w:r>
        <w:rPr>
          <w:i/>
          <w:w w:val="105"/>
          <w:sz w:val="24"/>
        </w:rPr>
        <w:t>58</w:t>
      </w:r>
      <w:r>
        <w:rPr>
          <w:w w:val="105"/>
          <w:sz w:val="24"/>
        </w:rPr>
        <w:t xml:space="preserve">, 27–97. </w:t>
      </w:r>
      <w:hyperlink r:id="rId18">
        <w:r w:rsidR="003A642E">
          <w:rPr>
            <w:color w:val="00AEEF"/>
            <w:spacing w:val="-2"/>
            <w:w w:val="105"/>
            <w:sz w:val="24"/>
          </w:rPr>
          <w:t>https://doi.org/10.1146/annurev-astro-120419-014455</w:t>
        </w:r>
      </w:hyperlink>
    </w:p>
    <w:p w14:paraId="047DE724" w14:textId="77777777" w:rsidR="003A642E" w:rsidRDefault="003A642E">
      <w:pPr>
        <w:pStyle w:val="ListParagraph"/>
        <w:spacing w:line="237" w:lineRule="auto"/>
        <w:rPr>
          <w:sz w:val="24"/>
        </w:rPr>
        <w:sectPr w:rsidR="003A642E">
          <w:pgSz w:w="11910" w:h="16840"/>
          <w:pgMar w:top="1400" w:right="0" w:bottom="1020" w:left="1417" w:header="0" w:footer="822" w:gutter="0"/>
          <w:cols w:space="720"/>
        </w:sectPr>
      </w:pPr>
    </w:p>
    <w:p w14:paraId="6D1905F3" w14:textId="77777777" w:rsidR="003A642E" w:rsidRDefault="007A633F">
      <w:pPr>
        <w:pStyle w:val="ListParagraph"/>
        <w:numPr>
          <w:ilvl w:val="0"/>
          <w:numId w:val="1"/>
        </w:numPr>
        <w:tabs>
          <w:tab w:val="left" w:pos="502"/>
          <w:tab w:val="left" w:pos="504"/>
        </w:tabs>
        <w:spacing w:before="35" w:line="237" w:lineRule="auto"/>
        <w:ind w:right="1435"/>
        <w:jc w:val="left"/>
        <w:rPr>
          <w:sz w:val="24"/>
        </w:rPr>
      </w:pPr>
      <w:bookmarkStart w:id="31" w:name="_bookmark17"/>
      <w:bookmarkEnd w:id="31"/>
      <w:r>
        <w:rPr>
          <w:w w:val="105"/>
          <w:sz w:val="24"/>
        </w:rPr>
        <w:t xml:space="preserve">Land, K., &amp; Magueijo, J. (2005). Examination of evidence for a preferred axis in the cosmic radiation anisotropy. </w:t>
      </w:r>
      <w:r>
        <w:rPr>
          <w:i/>
          <w:w w:val="105"/>
          <w:sz w:val="24"/>
        </w:rPr>
        <w:t>Physical Review Letters</w:t>
      </w:r>
      <w:r>
        <w:rPr>
          <w:w w:val="105"/>
          <w:sz w:val="24"/>
        </w:rPr>
        <w:t xml:space="preserve">, </w:t>
      </w:r>
      <w:r>
        <w:rPr>
          <w:i/>
          <w:w w:val="105"/>
          <w:sz w:val="24"/>
        </w:rPr>
        <w:t>95</w:t>
      </w:r>
      <w:r>
        <w:rPr>
          <w:i/>
          <w:spacing w:val="-24"/>
          <w:w w:val="105"/>
          <w:sz w:val="24"/>
        </w:rPr>
        <w:t xml:space="preserve"> </w:t>
      </w:r>
      <w:r>
        <w:rPr>
          <w:w w:val="105"/>
          <w:sz w:val="24"/>
        </w:rPr>
        <w:t xml:space="preserve">(7), 071301. </w:t>
      </w:r>
      <w:hyperlink r:id="rId19">
        <w:r w:rsidR="003A642E">
          <w:rPr>
            <w:color w:val="00AEEF"/>
            <w:spacing w:val="-2"/>
            <w:w w:val="105"/>
            <w:sz w:val="24"/>
          </w:rPr>
          <w:t>https://doi.org/10.1103/PhysRevLett.95.071301</w:t>
        </w:r>
      </w:hyperlink>
    </w:p>
    <w:p w14:paraId="74062C1E" w14:textId="77777777" w:rsidR="003A642E" w:rsidRDefault="007A633F">
      <w:pPr>
        <w:pStyle w:val="ListParagraph"/>
        <w:numPr>
          <w:ilvl w:val="0"/>
          <w:numId w:val="1"/>
        </w:numPr>
        <w:tabs>
          <w:tab w:val="left" w:pos="502"/>
          <w:tab w:val="left" w:pos="504"/>
        </w:tabs>
        <w:spacing w:before="196" w:line="237" w:lineRule="auto"/>
        <w:ind w:right="1436"/>
        <w:jc w:val="left"/>
        <w:rPr>
          <w:sz w:val="24"/>
        </w:rPr>
      </w:pPr>
      <w:bookmarkStart w:id="32" w:name="_bookmark18"/>
      <w:bookmarkEnd w:id="32"/>
      <w:r>
        <w:rPr>
          <w:w w:val="105"/>
          <w:sz w:val="24"/>
        </w:rPr>
        <w:t>Planck</w:t>
      </w:r>
      <w:r>
        <w:rPr>
          <w:spacing w:val="40"/>
          <w:w w:val="105"/>
          <w:sz w:val="24"/>
        </w:rPr>
        <w:t xml:space="preserve"> </w:t>
      </w:r>
      <w:r>
        <w:rPr>
          <w:w w:val="105"/>
          <w:sz w:val="24"/>
        </w:rPr>
        <w:t>Collaboration.</w:t>
      </w:r>
      <w:r>
        <w:rPr>
          <w:spacing w:val="40"/>
          <w:w w:val="105"/>
          <w:sz w:val="24"/>
        </w:rPr>
        <w:t xml:space="preserve"> </w:t>
      </w:r>
      <w:r>
        <w:rPr>
          <w:w w:val="105"/>
          <w:sz w:val="24"/>
        </w:rPr>
        <w:t>(2016).</w:t>
      </w:r>
      <w:r>
        <w:rPr>
          <w:spacing w:val="40"/>
          <w:w w:val="105"/>
          <w:sz w:val="24"/>
        </w:rPr>
        <w:t xml:space="preserve"> </w:t>
      </w:r>
      <w:r>
        <w:rPr>
          <w:w w:val="105"/>
          <w:sz w:val="24"/>
        </w:rPr>
        <w:t>Planck</w:t>
      </w:r>
      <w:r>
        <w:rPr>
          <w:spacing w:val="40"/>
          <w:w w:val="105"/>
          <w:sz w:val="24"/>
        </w:rPr>
        <w:t xml:space="preserve"> </w:t>
      </w:r>
      <w:r>
        <w:rPr>
          <w:w w:val="105"/>
          <w:sz w:val="24"/>
        </w:rPr>
        <w:t>2015</w:t>
      </w:r>
      <w:r>
        <w:rPr>
          <w:spacing w:val="40"/>
          <w:w w:val="105"/>
          <w:sz w:val="24"/>
        </w:rPr>
        <w:t xml:space="preserve"> </w:t>
      </w:r>
      <w:r>
        <w:rPr>
          <w:w w:val="105"/>
          <w:sz w:val="24"/>
        </w:rPr>
        <w:t>results.</w:t>
      </w:r>
      <w:r>
        <w:rPr>
          <w:spacing w:val="40"/>
          <w:w w:val="105"/>
          <w:sz w:val="24"/>
        </w:rPr>
        <w:t xml:space="preserve"> </w:t>
      </w:r>
      <w:r>
        <w:rPr>
          <w:w w:val="105"/>
          <w:sz w:val="24"/>
        </w:rPr>
        <w:t>XVI.</w:t>
      </w:r>
      <w:r>
        <w:rPr>
          <w:spacing w:val="40"/>
          <w:w w:val="105"/>
          <w:sz w:val="24"/>
        </w:rPr>
        <w:t xml:space="preserve"> </w:t>
      </w:r>
      <w:r>
        <w:rPr>
          <w:w w:val="105"/>
          <w:sz w:val="24"/>
        </w:rPr>
        <w:t>Isotropy</w:t>
      </w:r>
      <w:r>
        <w:rPr>
          <w:spacing w:val="40"/>
          <w:w w:val="105"/>
          <w:sz w:val="24"/>
        </w:rPr>
        <w:t xml:space="preserve"> </w:t>
      </w:r>
      <w:r>
        <w:rPr>
          <w:w w:val="105"/>
          <w:sz w:val="24"/>
        </w:rPr>
        <w:t>and</w:t>
      </w:r>
      <w:r>
        <w:rPr>
          <w:spacing w:val="40"/>
          <w:w w:val="105"/>
          <w:sz w:val="24"/>
        </w:rPr>
        <w:t xml:space="preserve"> </w:t>
      </w:r>
      <w:r>
        <w:rPr>
          <w:w w:val="105"/>
          <w:sz w:val="24"/>
        </w:rPr>
        <w:t>statistics</w:t>
      </w:r>
      <w:r>
        <w:rPr>
          <w:spacing w:val="40"/>
          <w:w w:val="105"/>
          <w:sz w:val="24"/>
        </w:rPr>
        <w:t xml:space="preserve"> </w:t>
      </w:r>
      <w:r>
        <w:rPr>
          <w:w w:val="105"/>
          <w:sz w:val="24"/>
        </w:rPr>
        <w:t xml:space="preserve">of the CMB. </w:t>
      </w:r>
      <w:r>
        <w:rPr>
          <w:i/>
          <w:w w:val="105"/>
          <w:sz w:val="24"/>
        </w:rPr>
        <w:t>Astronomy &amp; Astrophysics</w:t>
      </w:r>
      <w:r>
        <w:rPr>
          <w:w w:val="105"/>
          <w:sz w:val="24"/>
        </w:rPr>
        <w:t xml:space="preserve">, </w:t>
      </w:r>
      <w:r>
        <w:rPr>
          <w:i/>
          <w:w w:val="105"/>
          <w:sz w:val="24"/>
        </w:rPr>
        <w:t>594</w:t>
      </w:r>
      <w:r>
        <w:rPr>
          <w:w w:val="105"/>
          <w:sz w:val="24"/>
        </w:rPr>
        <w:t>, A16.</w:t>
      </w:r>
    </w:p>
    <w:p w14:paraId="2BD76A05" w14:textId="77777777" w:rsidR="003A642E" w:rsidRDefault="003A642E">
      <w:pPr>
        <w:pStyle w:val="BodyText"/>
        <w:spacing w:line="288" w:lineRule="exact"/>
        <w:ind w:left="504"/>
      </w:pPr>
      <w:hyperlink r:id="rId20">
        <w:r>
          <w:rPr>
            <w:color w:val="00AEEF"/>
          </w:rPr>
          <w:t>https://doi.org/10.1051/0004-</w:t>
        </w:r>
        <w:r>
          <w:rPr>
            <w:color w:val="00AEEF"/>
            <w:spacing w:val="-2"/>
          </w:rPr>
          <w:t>6361/201526681</w:t>
        </w:r>
      </w:hyperlink>
    </w:p>
    <w:p w14:paraId="020B03AF" w14:textId="77777777" w:rsidR="003A642E" w:rsidRDefault="007A633F">
      <w:pPr>
        <w:pStyle w:val="ListParagraph"/>
        <w:numPr>
          <w:ilvl w:val="0"/>
          <w:numId w:val="1"/>
        </w:numPr>
        <w:tabs>
          <w:tab w:val="left" w:pos="503"/>
        </w:tabs>
        <w:spacing w:before="195" w:line="291" w:lineRule="exact"/>
        <w:ind w:left="503" w:hanging="363"/>
        <w:jc w:val="left"/>
        <w:rPr>
          <w:sz w:val="24"/>
        </w:rPr>
      </w:pPr>
      <w:bookmarkStart w:id="33" w:name="_bookmark19"/>
      <w:bookmarkEnd w:id="33"/>
      <w:r>
        <w:rPr>
          <w:sz w:val="24"/>
        </w:rPr>
        <w:t>Mal,</w:t>
      </w:r>
      <w:r>
        <w:rPr>
          <w:spacing w:val="27"/>
          <w:sz w:val="24"/>
        </w:rPr>
        <w:t xml:space="preserve"> </w:t>
      </w:r>
      <w:r>
        <w:rPr>
          <w:sz w:val="24"/>
        </w:rPr>
        <w:t>A.,</w:t>
      </w:r>
      <w:r>
        <w:rPr>
          <w:spacing w:val="28"/>
          <w:sz w:val="24"/>
        </w:rPr>
        <w:t xml:space="preserve"> </w:t>
      </w:r>
      <w:r>
        <w:rPr>
          <w:sz w:val="24"/>
        </w:rPr>
        <w:t>et</w:t>
      </w:r>
      <w:r>
        <w:rPr>
          <w:spacing w:val="25"/>
          <w:sz w:val="24"/>
        </w:rPr>
        <w:t xml:space="preserve"> </w:t>
      </w:r>
      <w:r>
        <w:rPr>
          <w:sz w:val="24"/>
        </w:rPr>
        <w:t>al.</w:t>
      </w:r>
      <w:r>
        <w:rPr>
          <w:spacing w:val="24"/>
          <w:sz w:val="24"/>
        </w:rPr>
        <w:t xml:space="preserve"> </w:t>
      </w:r>
      <w:r>
        <w:rPr>
          <w:sz w:val="24"/>
        </w:rPr>
        <w:t>(2024).</w:t>
      </w:r>
      <w:r>
        <w:rPr>
          <w:spacing w:val="25"/>
          <w:sz w:val="24"/>
        </w:rPr>
        <w:t xml:space="preserve"> </w:t>
      </w:r>
      <w:r>
        <w:rPr>
          <w:sz w:val="24"/>
        </w:rPr>
        <w:t>Quantized</w:t>
      </w:r>
      <w:r>
        <w:rPr>
          <w:spacing w:val="24"/>
          <w:sz w:val="24"/>
        </w:rPr>
        <w:t xml:space="preserve"> </w:t>
      </w:r>
      <w:r>
        <w:rPr>
          <w:sz w:val="24"/>
        </w:rPr>
        <w:t>redshift</w:t>
      </w:r>
      <w:r>
        <w:rPr>
          <w:spacing w:val="25"/>
          <w:sz w:val="24"/>
        </w:rPr>
        <w:t xml:space="preserve"> </w:t>
      </w:r>
      <w:r>
        <w:rPr>
          <w:sz w:val="24"/>
        </w:rPr>
        <w:t>and</w:t>
      </w:r>
      <w:r>
        <w:rPr>
          <w:spacing w:val="25"/>
          <w:sz w:val="24"/>
        </w:rPr>
        <w:t xml:space="preserve"> </w:t>
      </w:r>
      <w:r>
        <w:rPr>
          <w:sz w:val="24"/>
        </w:rPr>
        <w:t>its</w:t>
      </w:r>
      <w:r>
        <w:rPr>
          <w:spacing w:val="24"/>
          <w:sz w:val="24"/>
        </w:rPr>
        <w:t xml:space="preserve"> </w:t>
      </w:r>
      <w:r>
        <w:rPr>
          <w:sz w:val="24"/>
        </w:rPr>
        <w:t>significance</w:t>
      </w:r>
      <w:r>
        <w:rPr>
          <w:spacing w:val="25"/>
          <w:sz w:val="24"/>
        </w:rPr>
        <w:t xml:space="preserve"> </w:t>
      </w:r>
      <w:r>
        <w:rPr>
          <w:sz w:val="24"/>
        </w:rPr>
        <w:t>for</w:t>
      </w:r>
      <w:r>
        <w:rPr>
          <w:spacing w:val="25"/>
          <w:sz w:val="24"/>
        </w:rPr>
        <w:t xml:space="preserve"> </w:t>
      </w:r>
      <w:r>
        <w:rPr>
          <w:sz w:val="24"/>
        </w:rPr>
        <w:t>recent</w:t>
      </w:r>
      <w:r>
        <w:rPr>
          <w:spacing w:val="24"/>
          <w:sz w:val="24"/>
        </w:rPr>
        <w:t xml:space="preserve"> </w:t>
      </w:r>
      <w:r>
        <w:rPr>
          <w:spacing w:val="-2"/>
          <w:sz w:val="24"/>
        </w:rPr>
        <w:t>observations.</w:t>
      </w:r>
    </w:p>
    <w:p w14:paraId="7B98F716" w14:textId="77777777" w:rsidR="003A642E" w:rsidRDefault="007A633F">
      <w:pPr>
        <w:spacing w:line="289" w:lineRule="exact"/>
        <w:ind w:left="504"/>
        <w:rPr>
          <w:sz w:val="24"/>
        </w:rPr>
      </w:pPr>
      <w:r>
        <w:rPr>
          <w:i/>
          <w:w w:val="105"/>
          <w:sz w:val="24"/>
        </w:rPr>
        <w:t>Research</w:t>
      </w:r>
      <w:r>
        <w:rPr>
          <w:i/>
          <w:spacing w:val="5"/>
          <w:w w:val="105"/>
          <w:sz w:val="24"/>
        </w:rPr>
        <w:t xml:space="preserve"> </w:t>
      </w:r>
      <w:r>
        <w:rPr>
          <w:i/>
          <w:w w:val="105"/>
          <w:sz w:val="24"/>
        </w:rPr>
        <w:t>in</w:t>
      </w:r>
      <w:r>
        <w:rPr>
          <w:i/>
          <w:spacing w:val="11"/>
          <w:w w:val="105"/>
          <w:sz w:val="24"/>
        </w:rPr>
        <w:t xml:space="preserve"> </w:t>
      </w:r>
      <w:r>
        <w:rPr>
          <w:i/>
          <w:w w:val="105"/>
          <w:sz w:val="24"/>
        </w:rPr>
        <w:t>Astronomy</w:t>
      </w:r>
      <w:r>
        <w:rPr>
          <w:i/>
          <w:spacing w:val="12"/>
          <w:w w:val="105"/>
          <w:sz w:val="24"/>
        </w:rPr>
        <w:t xml:space="preserve"> </w:t>
      </w:r>
      <w:r>
        <w:rPr>
          <w:i/>
          <w:w w:val="105"/>
          <w:sz w:val="24"/>
        </w:rPr>
        <w:t>and</w:t>
      </w:r>
      <w:r>
        <w:rPr>
          <w:i/>
          <w:spacing w:val="11"/>
          <w:w w:val="105"/>
          <w:sz w:val="24"/>
        </w:rPr>
        <w:t xml:space="preserve"> </w:t>
      </w:r>
      <w:r>
        <w:rPr>
          <w:i/>
          <w:w w:val="105"/>
          <w:sz w:val="24"/>
        </w:rPr>
        <w:t>Astrophysics</w:t>
      </w:r>
      <w:r>
        <w:rPr>
          <w:w w:val="105"/>
          <w:sz w:val="24"/>
        </w:rPr>
        <w:t>,</w:t>
      </w:r>
      <w:r>
        <w:rPr>
          <w:spacing w:val="7"/>
          <w:w w:val="105"/>
          <w:sz w:val="24"/>
        </w:rPr>
        <w:t xml:space="preserve"> </w:t>
      </w:r>
      <w:r>
        <w:rPr>
          <w:i/>
          <w:w w:val="105"/>
          <w:sz w:val="24"/>
        </w:rPr>
        <w:t>24</w:t>
      </w:r>
      <w:r>
        <w:rPr>
          <w:i/>
          <w:spacing w:val="-25"/>
          <w:w w:val="105"/>
          <w:sz w:val="24"/>
        </w:rPr>
        <w:t xml:space="preserve"> </w:t>
      </w:r>
      <w:r>
        <w:rPr>
          <w:spacing w:val="-4"/>
          <w:w w:val="105"/>
          <w:sz w:val="24"/>
        </w:rPr>
        <w:t>(9).</w:t>
      </w:r>
    </w:p>
    <w:p w14:paraId="364BEEC5" w14:textId="77777777" w:rsidR="003A642E" w:rsidRDefault="007A633F">
      <w:pPr>
        <w:pStyle w:val="BodyText"/>
        <w:spacing w:line="237" w:lineRule="auto"/>
        <w:ind w:left="504" w:right="1661"/>
      </w:pPr>
      <w:r>
        <w:rPr>
          <w:noProof/>
        </w:rPr>
        <mc:AlternateContent>
          <mc:Choice Requires="wps">
            <w:drawing>
              <wp:anchor distT="0" distB="0" distL="0" distR="0" simplePos="0" relativeHeight="487366144" behindDoc="1" locked="0" layoutInCell="1" allowOverlap="1" wp14:anchorId="668E04FF" wp14:editId="7162A42B">
                <wp:simplePos x="0" y="0"/>
                <wp:positionH relativeFrom="page">
                  <wp:posOffset>5834799</wp:posOffset>
                </wp:positionH>
                <wp:positionV relativeFrom="paragraph">
                  <wp:posOffset>141398</wp:posOffset>
                </wp:positionV>
                <wp:extent cx="45085" cy="1270"/>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85" cy="1270"/>
                        </a:xfrm>
                        <a:custGeom>
                          <a:avLst/>
                          <a:gdLst/>
                          <a:ahLst/>
                          <a:cxnLst/>
                          <a:rect l="l" t="t" r="r" b="b"/>
                          <a:pathLst>
                            <a:path w="45085">
                              <a:moveTo>
                                <a:pt x="0" y="0"/>
                              </a:moveTo>
                              <a:lnTo>
                                <a:pt x="44602" y="0"/>
                              </a:lnTo>
                            </a:path>
                          </a:pathLst>
                        </a:custGeom>
                        <a:ln w="5054">
                          <a:solidFill>
                            <a:srgbClr val="00AEEF"/>
                          </a:solidFill>
                          <a:prstDash val="solid"/>
                        </a:ln>
                      </wps:spPr>
                      <wps:bodyPr wrap="square" lIns="0" tIns="0" rIns="0" bIns="0" rtlCol="0">
                        <a:prstTxWarp prst="textNoShape">
                          <a:avLst/>
                        </a:prstTxWarp>
                        <a:noAutofit/>
                      </wps:bodyPr>
                    </wps:wsp>
                  </a:graphicData>
                </a:graphic>
              </wp:anchor>
            </w:drawing>
          </mc:Choice>
          <mc:Fallback>
            <w:pict>
              <v:shape w14:anchorId="66290A76" id="Graphic 11" o:spid="_x0000_s1026" style="position:absolute;margin-left:459.45pt;margin-top:11.15pt;width:3.55pt;height:.1pt;z-index:-15950336;visibility:visible;mso-wrap-style:square;mso-wrap-distance-left:0;mso-wrap-distance-top:0;mso-wrap-distance-right:0;mso-wrap-distance-bottom:0;mso-position-horizontal:absolute;mso-position-horizontal-relative:page;mso-position-vertical:absolute;mso-position-vertical-relative:text;v-text-anchor:top" coordsize="450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" path="m,l44602,e" filled="f" strokecolor="#00aeef" strokeweight=".14039mm">
                <v:path arrowok="t"/>
                <w10:wrap anchorx="page"/>
              </v:shape>
            </w:pict>
          </mc:Fallback>
        </mc:AlternateContent>
      </w:r>
      <w:hyperlink r:id="rId21">
        <w:r w:rsidR="003A642E">
          <w:rPr>
            <w:color w:val="00AEEF"/>
          </w:rPr>
          <w:t>https://www.raa-journal.org/issues/all/2024/v24n9/202409/t20240918</w:t>
        </w:r>
        <w:r w:rsidR="003A642E">
          <w:rPr>
            <w:color w:val="00AEEF"/>
            <w:spacing w:val="40"/>
          </w:rPr>
          <w:t xml:space="preserve"> </w:t>
        </w:r>
        <w:r w:rsidR="003A642E">
          <w:rPr>
            <w:color w:val="00AEEF"/>
          </w:rPr>
          <w:t>243702.</w:t>
        </w:r>
      </w:hyperlink>
      <w:r>
        <w:rPr>
          <w:color w:val="00AEEF"/>
        </w:rPr>
        <w:t xml:space="preserve"> </w:t>
      </w:r>
      <w:hyperlink r:id="rId22">
        <w:r w:rsidR="003A642E">
          <w:rPr>
            <w:color w:val="00AEEF"/>
            <w:spacing w:val="-4"/>
          </w:rPr>
          <w:t>html</w:t>
        </w:r>
      </w:hyperlink>
    </w:p>
    <w:p w14:paraId="1A13DC00" w14:textId="77777777" w:rsidR="003A642E" w:rsidRDefault="007A633F">
      <w:pPr>
        <w:pStyle w:val="ListParagraph"/>
        <w:numPr>
          <w:ilvl w:val="0"/>
          <w:numId w:val="1"/>
        </w:numPr>
        <w:tabs>
          <w:tab w:val="left" w:pos="502"/>
          <w:tab w:val="left" w:pos="504"/>
        </w:tabs>
        <w:spacing w:before="197" w:line="237" w:lineRule="auto"/>
        <w:ind w:right="1434"/>
        <w:jc w:val="left"/>
        <w:rPr>
          <w:sz w:val="24"/>
        </w:rPr>
      </w:pPr>
      <w:bookmarkStart w:id="34" w:name="_bookmark20"/>
      <w:bookmarkEnd w:id="34"/>
      <w:r>
        <w:rPr>
          <w:w w:val="105"/>
          <w:sz w:val="24"/>
        </w:rPr>
        <w:t>Author(s). (2024). An empirical consistent redshift bias:</w:t>
      </w:r>
      <w:r>
        <w:rPr>
          <w:spacing w:val="40"/>
          <w:w w:val="105"/>
          <w:sz w:val="24"/>
        </w:rPr>
        <w:t xml:space="preserve"> </w:t>
      </w:r>
      <w:r>
        <w:rPr>
          <w:w w:val="105"/>
          <w:sz w:val="24"/>
        </w:rPr>
        <w:t xml:space="preserve">A possible direct observa- tion of the kinematic dipole. </w:t>
      </w:r>
      <w:r>
        <w:rPr>
          <w:i/>
          <w:w w:val="105"/>
          <w:sz w:val="24"/>
        </w:rPr>
        <w:t>MDPI Galaxies</w:t>
      </w:r>
      <w:r>
        <w:rPr>
          <w:w w:val="105"/>
          <w:sz w:val="24"/>
        </w:rPr>
        <w:t xml:space="preserve">, </w:t>
      </w:r>
      <w:r>
        <w:rPr>
          <w:i/>
          <w:w w:val="105"/>
          <w:sz w:val="24"/>
        </w:rPr>
        <w:t>7</w:t>
      </w:r>
      <w:r>
        <w:rPr>
          <w:i/>
          <w:spacing w:val="-18"/>
          <w:w w:val="105"/>
          <w:sz w:val="24"/>
        </w:rPr>
        <w:t xml:space="preserve"> </w:t>
      </w:r>
      <w:r>
        <w:rPr>
          <w:w w:val="105"/>
          <w:sz w:val="24"/>
        </w:rPr>
        <w:t>(3), 41.</w:t>
      </w:r>
      <w:r>
        <w:rPr>
          <w:spacing w:val="80"/>
          <w:w w:val="105"/>
          <w:sz w:val="24"/>
        </w:rPr>
        <w:t xml:space="preserve"> </w:t>
      </w:r>
      <w:hyperlink r:id="rId23">
        <w:r w:rsidR="003A642E">
          <w:rPr>
            <w:color w:val="00AEEF"/>
            <w:spacing w:val="-2"/>
            <w:w w:val="105"/>
            <w:sz w:val="24"/>
          </w:rPr>
          <w:t>https://www.mdpi.com/2571-712X/7/3/41</w:t>
        </w:r>
      </w:hyperlink>
    </w:p>
    <w:p w14:paraId="06EBBD14" w14:textId="77777777" w:rsidR="003A642E" w:rsidRDefault="007A633F">
      <w:pPr>
        <w:pStyle w:val="ListParagraph"/>
        <w:numPr>
          <w:ilvl w:val="0"/>
          <w:numId w:val="1"/>
        </w:numPr>
        <w:tabs>
          <w:tab w:val="left" w:pos="502"/>
          <w:tab w:val="left" w:pos="504"/>
        </w:tabs>
        <w:spacing w:before="196" w:line="237" w:lineRule="auto"/>
        <w:ind w:right="1433"/>
        <w:jc w:val="both"/>
        <w:rPr>
          <w:sz w:val="24"/>
        </w:rPr>
      </w:pPr>
      <w:bookmarkStart w:id="35" w:name="_bookmark21"/>
      <w:bookmarkEnd w:id="35"/>
      <w:r>
        <w:rPr>
          <w:w w:val="110"/>
          <w:sz w:val="24"/>
        </w:rPr>
        <w:t>Pascale, M., Frye, B., Pierel, J. D. R., Chen, W., &amp; Kelly, P. L. (2025). SN H0pe:</w:t>
      </w:r>
      <w:r>
        <w:rPr>
          <w:spacing w:val="80"/>
          <w:w w:val="110"/>
          <w:sz w:val="24"/>
        </w:rPr>
        <w:t xml:space="preserve"> </w:t>
      </w:r>
      <w:r>
        <w:rPr>
          <w:sz w:val="24"/>
        </w:rPr>
        <w:t>The</w:t>
      </w:r>
      <w:r>
        <w:rPr>
          <w:spacing w:val="36"/>
          <w:sz w:val="24"/>
        </w:rPr>
        <w:t xml:space="preserve"> </w:t>
      </w:r>
      <w:r>
        <w:rPr>
          <w:sz w:val="24"/>
        </w:rPr>
        <w:t>first</w:t>
      </w:r>
      <w:r>
        <w:rPr>
          <w:spacing w:val="36"/>
          <w:sz w:val="24"/>
        </w:rPr>
        <w:t xml:space="preserve"> </w:t>
      </w:r>
      <w:r>
        <w:rPr>
          <w:sz w:val="24"/>
        </w:rPr>
        <w:t>measurement</w:t>
      </w:r>
      <w:r>
        <w:rPr>
          <w:spacing w:val="36"/>
          <w:sz w:val="24"/>
        </w:rPr>
        <w:t xml:space="preserve"> </w:t>
      </w:r>
      <w:r>
        <w:rPr>
          <w:sz w:val="24"/>
        </w:rPr>
        <w:t>of</w:t>
      </w:r>
      <w:r>
        <w:rPr>
          <w:spacing w:val="35"/>
          <w:sz w:val="24"/>
        </w:rPr>
        <w:t xml:space="preserve"> </w:t>
      </w:r>
      <w:r>
        <w:rPr>
          <w:i/>
          <w:sz w:val="24"/>
        </w:rPr>
        <w:t>H</w:t>
      </w:r>
      <w:r>
        <w:rPr>
          <w:rFonts w:ascii="Trebuchet MS"/>
          <w:sz w:val="24"/>
          <w:vertAlign w:val="subscript"/>
        </w:rPr>
        <w:t>0</w:t>
      </w:r>
      <w:r>
        <w:rPr>
          <w:rFonts w:ascii="Trebuchet MS"/>
          <w:sz w:val="24"/>
        </w:rPr>
        <w:t xml:space="preserve"> </w:t>
      </w:r>
      <w:r>
        <w:rPr>
          <w:sz w:val="24"/>
        </w:rPr>
        <w:t>from</w:t>
      </w:r>
      <w:r>
        <w:rPr>
          <w:spacing w:val="36"/>
          <w:sz w:val="24"/>
        </w:rPr>
        <w:t xml:space="preserve"> </w:t>
      </w:r>
      <w:r>
        <w:rPr>
          <w:sz w:val="24"/>
        </w:rPr>
        <w:t>a</w:t>
      </w:r>
      <w:r>
        <w:rPr>
          <w:spacing w:val="36"/>
          <w:sz w:val="24"/>
        </w:rPr>
        <w:t xml:space="preserve"> </w:t>
      </w:r>
      <w:r>
        <w:rPr>
          <w:sz w:val="24"/>
        </w:rPr>
        <w:t>multiply</w:t>
      </w:r>
      <w:r>
        <w:rPr>
          <w:spacing w:val="36"/>
          <w:sz w:val="24"/>
        </w:rPr>
        <w:t xml:space="preserve"> </w:t>
      </w:r>
      <w:r>
        <w:rPr>
          <w:sz w:val="24"/>
        </w:rPr>
        <w:t>imaged</w:t>
      </w:r>
      <w:r>
        <w:rPr>
          <w:spacing w:val="36"/>
          <w:sz w:val="24"/>
        </w:rPr>
        <w:t xml:space="preserve"> </w:t>
      </w:r>
      <w:r>
        <w:rPr>
          <w:sz w:val="24"/>
        </w:rPr>
        <w:t>type</w:t>
      </w:r>
      <w:r>
        <w:rPr>
          <w:spacing w:val="36"/>
          <w:sz w:val="24"/>
        </w:rPr>
        <w:t xml:space="preserve"> </w:t>
      </w:r>
      <w:r>
        <w:rPr>
          <w:sz w:val="24"/>
        </w:rPr>
        <w:t>Ia</w:t>
      </w:r>
      <w:r>
        <w:rPr>
          <w:spacing w:val="36"/>
          <w:sz w:val="24"/>
        </w:rPr>
        <w:t xml:space="preserve"> </w:t>
      </w:r>
      <w:r>
        <w:rPr>
          <w:sz w:val="24"/>
        </w:rPr>
        <w:t>supernova,</w:t>
      </w:r>
      <w:r>
        <w:rPr>
          <w:spacing w:val="37"/>
          <w:sz w:val="24"/>
        </w:rPr>
        <w:t xml:space="preserve"> </w:t>
      </w:r>
      <w:r>
        <w:rPr>
          <w:sz w:val="24"/>
        </w:rPr>
        <w:t xml:space="preserve">discovered </w:t>
      </w:r>
      <w:r>
        <w:rPr>
          <w:w w:val="110"/>
          <w:sz w:val="24"/>
        </w:rPr>
        <w:t xml:space="preserve">by JWST. </w:t>
      </w:r>
      <w:r>
        <w:rPr>
          <w:i/>
          <w:w w:val="110"/>
          <w:sz w:val="24"/>
        </w:rPr>
        <w:t>The Astrophysical Journal</w:t>
      </w:r>
      <w:r>
        <w:rPr>
          <w:w w:val="110"/>
          <w:sz w:val="24"/>
        </w:rPr>
        <w:t xml:space="preserve">, </w:t>
      </w:r>
      <w:r>
        <w:rPr>
          <w:i/>
          <w:w w:val="110"/>
          <w:sz w:val="24"/>
        </w:rPr>
        <w:t>962</w:t>
      </w:r>
      <w:r>
        <w:rPr>
          <w:i/>
          <w:spacing w:val="-20"/>
          <w:w w:val="110"/>
          <w:sz w:val="24"/>
        </w:rPr>
        <w:t xml:space="preserve"> </w:t>
      </w:r>
      <w:r>
        <w:rPr>
          <w:w w:val="110"/>
          <w:sz w:val="24"/>
        </w:rPr>
        <w:t>(1), L17.</w:t>
      </w:r>
    </w:p>
    <w:p w14:paraId="1CC149E9" w14:textId="77777777" w:rsidR="003A642E" w:rsidRDefault="003A642E">
      <w:pPr>
        <w:pStyle w:val="BodyText"/>
        <w:spacing w:line="287" w:lineRule="exact"/>
        <w:ind w:left="504"/>
      </w:pPr>
      <w:hyperlink r:id="rId24">
        <w:r>
          <w:rPr>
            <w:color w:val="00AEEF"/>
          </w:rPr>
          <w:t>https://doi.org/10.3847/2041-</w:t>
        </w:r>
        <w:r>
          <w:rPr>
            <w:color w:val="00AEEF"/>
            <w:spacing w:val="-2"/>
          </w:rPr>
          <w:t>8213/ad1ddd</w:t>
        </w:r>
      </w:hyperlink>
    </w:p>
    <w:p w14:paraId="3E3D387A" w14:textId="77777777" w:rsidR="003A642E" w:rsidRDefault="007A633F">
      <w:pPr>
        <w:pStyle w:val="ListParagraph"/>
        <w:numPr>
          <w:ilvl w:val="0"/>
          <w:numId w:val="1"/>
        </w:numPr>
        <w:tabs>
          <w:tab w:val="left" w:pos="502"/>
          <w:tab w:val="left" w:pos="504"/>
        </w:tabs>
        <w:spacing w:before="198" w:line="237" w:lineRule="auto"/>
        <w:ind w:right="1437"/>
        <w:jc w:val="both"/>
        <w:rPr>
          <w:sz w:val="24"/>
        </w:rPr>
      </w:pPr>
      <w:bookmarkStart w:id="36" w:name="_bookmark22"/>
      <w:bookmarkEnd w:id="36"/>
      <w:r>
        <w:rPr>
          <w:w w:val="105"/>
          <w:sz w:val="24"/>
        </w:rPr>
        <w:t>Riess, A. G., et al. (2024). JWST observations reject unrecognized crowding of Cepheid photometry as an explanation for the Hubble tension at 8</w:t>
      </w:r>
      <w:r>
        <w:rPr>
          <w:i/>
          <w:w w:val="105"/>
          <w:sz w:val="24"/>
        </w:rPr>
        <w:t xml:space="preserve">σ </w:t>
      </w:r>
      <w:r>
        <w:rPr>
          <w:w w:val="105"/>
          <w:sz w:val="24"/>
        </w:rPr>
        <w:t xml:space="preserve">confidence. </w:t>
      </w:r>
      <w:r>
        <w:rPr>
          <w:i/>
          <w:w w:val="105"/>
          <w:sz w:val="24"/>
        </w:rPr>
        <w:t>The Astrophysical Journal Letters</w:t>
      </w:r>
      <w:r>
        <w:rPr>
          <w:w w:val="105"/>
          <w:sz w:val="24"/>
        </w:rPr>
        <w:t xml:space="preserve">, </w:t>
      </w:r>
      <w:r>
        <w:rPr>
          <w:i/>
          <w:w w:val="105"/>
          <w:sz w:val="24"/>
        </w:rPr>
        <w:t>962</w:t>
      </w:r>
      <w:r>
        <w:rPr>
          <w:i/>
          <w:spacing w:val="-9"/>
          <w:w w:val="105"/>
          <w:sz w:val="24"/>
        </w:rPr>
        <w:t xml:space="preserve"> </w:t>
      </w:r>
      <w:r>
        <w:rPr>
          <w:w w:val="105"/>
          <w:sz w:val="24"/>
        </w:rPr>
        <w:t>(1), L17.</w:t>
      </w:r>
    </w:p>
    <w:p w14:paraId="4DAC6913" w14:textId="77777777" w:rsidR="003A642E" w:rsidRDefault="003A642E">
      <w:pPr>
        <w:pStyle w:val="BodyText"/>
        <w:spacing w:line="287" w:lineRule="exact"/>
        <w:ind w:left="504"/>
      </w:pPr>
      <w:hyperlink r:id="rId25">
        <w:r>
          <w:rPr>
            <w:color w:val="00AEEF"/>
          </w:rPr>
          <w:t>https://doi.org/10.3847/2041-</w:t>
        </w:r>
        <w:r>
          <w:rPr>
            <w:color w:val="00AEEF"/>
            <w:spacing w:val="-2"/>
          </w:rPr>
          <w:t>8213/ad1ddd</w:t>
        </w:r>
      </w:hyperlink>
    </w:p>
    <w:p w14:paraId="6A47E60D" w14:textId="77777777" w:rsidR="003A642E" w:rsidRDefault="007A633F">
      <w:pPr>
        <w:pStyle w:val="ListParagraph"/>
        <w:numPr>
          <w:ilvl w:val="0"/>
          <w:numId w:val="1"/>
        </w:numPr>
        <w:tabs>
          <w:tab w:val="left" w:pos="501"/>
          <w:tab w:val="left" w:pos="504"/>
        </w:tabs>
        <w:spacing w:before="197" w:line="237" w:lineRule="auto"/>
        <w:ind w:right="1433" w:hanging="482"/>
        <w:jc w:val="left"/>
        <w:rPr>
          <w:sz w:val="24"/>
        </w:rPr>
      </w:pPr>
      <w:bookmarkStart w:id="37" w:name="_bookmark23"/>
      <w:bookmarkEnd w:id="37"/>
      <w:r>
        <w:rPr>
          <w:w w:val="110"/>
          <w:sz w:val="24"/>
        </w:rPr>
        <w:t>Jung,</w:t>
      </w:r>
      <w:r>
        <w:rPr>
          <w:spacing w:val="23"/>
          <w:w w:val="110"/>
          <w:sz w:val="24"/>
        </w:rPr>
        <w:t xml:space="preserve"> </w:t>
      </w:r>
      <w:r>
        <w:rPr>
          <w:w w:val="110"/>
          <w:sz w:val="24"/>
        </w:rPr>
        <w:t>G.,</w:t>
      </w:r>
      <w:r>
        <w:rPr>
          <w:spacing w:val="23"/>
          <w:w w:val="110"/>
          <w:sz w:val="24"/>
        </w:rPr>
        <w:t xml:space="preserve"> </w:t>
      </w:r>
      <w:r>
        <w:rPr>
          <w:w w:val="110"/>
          <w:sz w:val="24"/>
        </w:rPr>
        <w:t>Aghanim,</w:t>
      </w:r>
      <w:r>
        <w:rPr>
          <w:spacing w:val="23"/>
          <w:w w:val="110"/>
          <w:sz w:val="24"/>
        </w:rPr>
        <w:t xml:space="preserve"> </w:t>
      </w:r>
      <w:r>
        <w:rPr>
          <w:w w:val="110"/>
          <w:sz w:val="24"/>
        </w:rPr>
        <w:t>N.,</w:t>
      </w:r>
      <w:r>
        <w:rPr>
          <w:spacing w:val="23"/>
          <w:w w:val="110"/>
          <w:sz w:val="24"/>
        </w:rPr>
        <w:t xml:space="preserve"> </w:t>
      </w:r>
      <w:r>
        <w:rPr>
          <w:w w:val="110"/>
          <w:sz w:val="24"/>
        </w:rPr>
        <w:t>Sorce,</w:t>
      </w:r>
      <w:r>
        <w:rPr>
          <w:spacing w:val="23"/>
          <w:w w:val="110"/>
          <w:sz w:val="24"/>
        </w:rPr>
        <w:t xml:space="preserve"> </w:t>
      </w:r>
      <w:r>
        <w:rPr>
          <w:w w:val="110"/>
          <w:sz w:val="24"/>
        </w:rPr>
        <w:t>J. G.,</w:t>
      </w:r>
      <w:r>
        <w:rPr>
          <w:spacing w:val="23"/>
          <w:w w:val="110"/>
          <w:sz w:val="24"/>
        </w:rPr>
        <w:t xml:space="preserve"> </w:t>
      </w:r>
      <w:r>
        <w:rPr>
          <w:w w:val="110"/>
          <w:sz w:val="24"/>
        </w:rPr>
        <w:t>Seidel,</w:t>
      </w:r>
      <w:r>
        <w:rPr>
          <w:spacing w:val="23"/>
          <w:w w:val="110"/>
          <w:sz w:val="24"/>
        </w:rPr>
        <w:t xml:space="preserve"> </w:t>
      </w:r>
      <w:r>
        <w:rPr>
          <w:w w:val="110"/>
          <w:sz w:val="24"/>
        </w:rPr>
        <w:t>B.,</w:t>
      </w:r>
      <w:r>
        <w:rPr>
          <w:spacing w:val="23"/>
          <w:w w:val="110"/>
          <w:sz w:val="24"/>
        </w:rPr>
        <w:t xml:space="preserve"> </w:t>
      </w:r>
      <w:r>
        <w:rPr>
          <w:w w:val="110"/>
          <w:sz w:val="24"/>
        </w:rPr>
        <w:t>Dolag,</w:t>
      </w:r>
      <w:r>
        <w:rPr>
          <w:spacing w:val="23"/>
          <w:w w:val="110"/>
          <w:sz w:val="24"/>
        </w:rPr>
        <w:t xml:space="preserve"> </w:t>
      </w:r>
      <w:r>
        <w:rPr>
          <w:w w:val="110"/>
          <w:sz w:val="24"/>
        </w:rPr>
        <w:t>K.,</w:t>
      </w:r>
      <w:r>
        <w:rPr>
          <w:spacing w:val="23"/>
          <w:w w:val="110"/>
          <w:sz w:val="24"/>
        </w:rPr>
        <w:t xml:space="preserve"> </w:t>
      </w:r>
      <w:r>
        <w:rPr>
          <w:w w:val="110"/>
          <w:sz w:val="24"/>
        </w:rPr>
        <w:t>&amp; Douspis,</w:t>
      </w:r>
      <w:r>
        <w:rPr>
          <w:spacing w:val="23"/>
          <w:w w:val="110"/>
          <w:sz w:val="24"/>
        </w:rPr>
        <w:t xml:space="preserve"> </w:t>
      </w:r>
      <w:r>
        <w:rPr>
          <w:w w:val="110"/>
          <w:sz w:val="24"/>
        </w:rPr>
        <w:t>M. (2024). Revisiting</w:t>
      </w:r>
      <w:r>
        <w:rPr>
          <w:spacing w:val="8"/>
          <w:w w:val="110"/>
          <w:sz w:val="24"/>
        </w:rPr>
        <w:t xml:space="preserve"> </w:t>
      </w:r>
      <w:r>
        <w:rPr>
          <w:w w:val="110"/>
          <w:sz w:val="24"/>
        </w:rPr>
        <w:t>the</w:t>
      </w:r>
      <w:r>
        <w:rPr>
          <w:spacing w:val="8"/>
          <w:w w:val="110"/>
          <w:sz w:val="24"/>
        </w:rPr>
        <w:t xml:space="preserve"> </w:t>
      </w:r>
      <w:r>
        <w:rPr>
          <w:w w:val="110"/>
          <w:sz w:val="24"/>
        </w:rPr>
        <w:t>large-scale</w:t>
      </w:r>
      <w:r>
        <w:rPr>
          <w:spacing w:val="8"/>
          <w:w w:val="110"/>
          <w:sz w:val="24"/>
        </w:rPr>
        <w:t xml:space="preserve"> </w:t>
      </w:r>
      <w:r>
        <w:rPr>
          <w:w w:val="110"/>
          <w:sz w:val="24"/>
        </w:rPr>
        <w:t>CMB</w:t>
      </w:r>
      <w:r>
        <w:rPr>
          <w:spacing w:val="8"/>
          <w:w w:val="110"/>
          <w:sz w:val="24"/>
        </w:rPr>
        <w:t xml:space="preserve"> </w:t>
      </w:r>
      <w:r>
        <w:rPr>
          <w:w w:val="110"/>
          <w:sz w:val="24"/>
        </w:rPr>
        <w:t>anomalies:</w:t>
      </w:r>
      <w:r>
        <w:rPr>
          <w:spacing w:val="40"/>
          <w:w w:val="110"/>
          <w:sz w:val="24"/>
        </w:rPr>
        <w:t xml:space="preserve"> </w:t>
      </w:r>
      <w:r>
        <w:rPr>
          <w:w w:val="110"/>
          <w:sz w:val="24"/>
        </w:rPr>
        <w:t>The</w:t>
      </w:r>
      <w:r>
        <w:rPr>
          <w:spacing w:val="8"/>
          <w:w w:val="110"/>
          <w:sz w:val="24"/>
        </w:rPr>
        <w:t xml:space="preserve"> </w:t>
      </w:r>
      <w:r>
        <w:rPr>
          <w:w w:val="110"/>
          <w:sz w:val="24"/>
        </w:rPr>
        <w:t>impact</w:t>
      </w:r>
      <w:r>
        <w:rPr>
          <w:spacing w:val="8"/>
          <w:w w:val="110"/>
          <w:sz w:val="24"/>
        </w:rPr>
        <w:t xml:space="preserve"> </w:t>
      </w:r>
      <w:r>
        <w:rPr>
          <w:w w:val="110"/>
          <w:sz w:val="24"/>
        </w:rPr>
        <w:t>of</w:t>
      </w:r>
      <w:r>
        <w:rPr>
          <w:spacing w:val="8"/>
          <w:w w:val="110"/>
          <w:sz w:val="24"/>
        </w:rPr>
        <w:t xml:space="preserve"> </w:t>
      </w:r>
      <w:r>
        <w:rPr>
          <w:w w:val="110"/>
          <w:sz w:val="24"/>
        </w:rPr>
        <w:t>the</w:t>
      </w:r>
      <w:r>
        <w:rPr>
          <w:spacing w:val="8"/>
          <w:w w:val="110"/>
          <w:sz w:val="24"/>
        </w:rPr>
        <w:t xml:space="preserve"> </w:t>
      </w:r>
      <w:r>
        <w:rPr>
          <w:w w:val="110"/>
          <w:sz w:val="24"/>
        </w:rPr>
        <w:t>SZ</w:t>
      </w:r>
      <w:r>
        <w:rPr>
          <w:spacing w:val="8"/>
          <w:w w:val="110"/>
          <w:sz w:val="24"/>
        </w:rPr>
        <w:t xml:space="preserve"> </w:t>
      </w:r>
      <w:r>
        <w:rPr>
          <w:w w:val="110"/>
          <w:sz w:val="24"/>
        </w:rPr>
        <w:t>signal</w:t>
      </w:r>
      <w:r>
        <w:rPr>
          <w:spacing w:val="8"/>
          <w:w w:val="110"/>
          <w:sz w:val="24"/>
        </w:rPr>
        <w:t xml:space="preserve"> </w:t>
      </w:r>
      <w:r>
        <w:rPr>
          <w:w w:val="110"/>
          <w:sz w:val="24"/>
        </w:rPr>
        <w:t>from</w:t>
      </w:r>
      <w:r>
        <w:rPr>
          <w:spacing w:val="8"/>
          <w:w w:val="110"/>
          <w:sz w:val="24"/>
        </w:rPr>
        <w:t xml:space="preserve"> </w:t>
      </w:r>
      <w:r>
        <w:rPr>
          <w:w w:val="110"/>
          <w:sz w:val="24"/>
        </w:rPr>
        <w:t xml:space="preserve">the Local Universe. </w:t>
      </w:r>
      <w:r>
        <w:rPr>
          <w:i/>
          <w:w w:val="110"/>
          <w:sz w:val="24"/>
        </w:rPr>
        <w:t>Astronomy &amp; Astrophysics</w:t>
      </w:r>
      <w:r>
        <w:rPr>
          <w:w w:val="110"/>
          <w:sz w:val="24"/>
        </w:rPr>
        <w:t xml:space="preserve">, </w:t>
      </w:r>
      <w:r>
        <w:rPr>
          <w:i/>
          <w:w w:val="110"/>
          <w:sz w:val="24"/>
        </w:rPr>
        <w:t>692</w:t>
      </w:r>
      <w:r>
        <w:rPr>
          <w:w w:val="110"/>
          <w:sz w:val="24"/>
        </w:rPr>
        <w:t xml:space="preserve">, A180. </w:t>
      </w:r>
      <w:hyperlink r:id="rId26">
        <w:r w:rsidR="003A642E">
          <w:rPr>
            <w:color w:val="00AEEF"/>
            <w:spacing w:val="-2"/>
            <w:sz w:val="24"/>
          </w:rPr>
          <w:t>https://doi.org/10.1051/0004-6361/202347512</w:t>
        </w:r>
      </w:hyperlink>
    </w:p>
    <w:p w14:paraId="63516CFE" w14:textId="77777777" w:rsidR="003A642E" w:rsidRDefault="007A633F">
      <w:pPr>
        <w:pStyle w:val="ListParagraph"/>
        <w:numPr>
          <w:ilvl w:val="0"/>
          <w:numId w:val="1"/>
        </w:numPr>
        <w:tabs>
          <w:tab w:val="left" w:pos="501"/>
          <w:tab w:val="left" w:pos="504"/>
        </w:tabs>
        <w:spacing w:before="195" w:line="237" w:lineRule="auto"/>
        <w:ind w:right="1437" w:hanging="482"/>
        <w:jc w:val="left"/>
        <w:rPr>
          <w:sz w:val="24"/>
        </w:rPr>
      </w:pPr>
      <w:bookmarkStart w:id="38" w:name="_bookmark24"/>
      <w:bookmarkEnd w:id="38"/>
      <w:r>
        <w:rPr>
          <w:w w:val="105"/>
          <w:sz w:val="24"/>
        </w:rPr>
        <w:t>DESI</w:t>
      </w:r>
      <w:r>
        <w:rPr>
          <w:spacing w:val="40"/>
          <w:w w:val="105"/>
          <w:sz w:val="24"/>
        </w:rPr>
        <w:t xml:space="preserve"> </w:t>
      </w:r>
      <w:r>
        <w:rPr>
          <w:w w:val="105"/>
          <w:sz w:val="24"/>
        </w:rPr>
        <w:t>Collaboration.</w:t>
      </w:r>
      <w:r>
        <w:rPr>
          <w:spacing w:val="40"/>
          <w:w w:val="105"/>
          <w:sz w:val="24"/>
        </w:rPr>
        <w:t xml:space="preserve"> </w:t>
      </w:r>
      <w:r>
        <w:rPr>
          <w:w w:val="105"/>
          <w:sz w:val="24"/>
        </w:rPr>
        <w:t>(2025).</w:t>
      </w:r>
      <w:r>
        <w:rPr>
          <w:spacing w:val="40"/>
          <w:w w:val="105"/>
          <w:sz w:val="24"/>
        </w:rPr>
        <w:t xml:space="preserve"> </w:t>
      </w:r>
      <w:r>
        <w:rPr>
          <w:w w:val="105"/>
          <w:sz w:val="24"/>
        </w:rPr>
        <w:t>New</w:t>
      </w:r>
      <w:r>
        <w:rPr>
          <w:spacing w:val="40"/>
          <w:w w:val="105"/>
          <w:sz w:val="24"/>
        </w:rPr>
        <w:t xml:space="preserve"> </w:t>
      </w:r>
      <w:r>
        <w:rPr>
          <w:w w:val="105"/>
          <w:sz w:val="24"/>
        </w:rPr>
        <w:t>DESI</w:t>
      </w:r>
      <w:r>
        <w:rPr>
          <w:spacing w:val="40"/>
          <w:w w:val="105"/>
          <w:sz w:val="24"/>
        </w:rPr>
        <w:t xml:space="preserve"> </w:t>
      </w:r>
      <w:r>
        <w:rPr>
          <w:w w:val="105"/>
          <w:sz w:val="24"/>
        </w:rPr>
        <w:t>results</w:t>
      </w:r>
      <w:r>
        <w:rPr>
          <w:spacing w:val="40"/>
          <w:w w:val="105"/>
          <w:sz w:val="24"/>
        </w:rPr>
        <w:t xml:space="preserve"> </w:t>
      </w:r>
      <w:r>
        <w:rPr>
          <w:w w:val="105"/>
          <w:sz w:val="24"/>
        </w:rPr>
        <w:t>strengthen</w:t>
      </w:r>
      <w:r>
        <w:rPr>
          <w:spacing w:val="40"/>
          <w:w w:val="105"/>
          <w:sz w:val="24"/>
        </w:rPr>
        <w:t xml:space="preserve"> </w:t>
      </w:r>
      <w:r>
        <w:rPr>
          <w:w w:val="105"/>
          <w:sz w:val="24"/>
        </w:rPr>
        <w:t>hints</w:t>
      </w:r>
      <w:r>
        <w:rPr>
          <w:spacing w:val="40"/>
          <w:w w:val="105"/>
          <w:sz w:val="24"/>
        </w:rPr>
        <w:t xml:space="preserve"> </w:t>
      </w:r>
      <w:r>
        <w:rPr>
          <w:w w:val="105"/>
          <w:sz w:val="24"/>
        </w:rPr>
        <w:t>that</w:t>
      </w:r>
      <w:r>
        <w:rPr>
          <w:spacing w:val="40"/>
          <w:w w:val="105"/>
          <w:sz w:val="24"/>
        </w:rPr>
        <w:t xml:space="preserve"> </w:t>
      </w:r>
      <w:r>
        <w:rPr>
          <w:w w:val="105"/>
          <w:sz w:val="24"/>
        </w:rPr>
        <w:t>dark</w:t>
      </w:r>
      <w:r>
        <w:rPr>
          <w:spacing w:val="40"/>
          <w:w w:val="105"/>
          <w:sz w:val="24"/>
        </w:rPr>
        <w:t xml:space="preserve"> </w:t>
      </w:r>
      <w:r>
        <w:rPr>
          <w:w w:val="105"/>
          <w:sz w:val="24"/>
        </w:rPr>
        <w:t>energy may evolve. Retrieved from</w:t>
      </w:r>
    </w:p>
    <w:p w14:paraId="45CF382C" w14:textId="77777777" w:rsidR="003A642E" w:rsidRDefault="003A642E">
      <w:pPr>
        <w:pStyle w:val="BodyText"/>
        <w:spacing w:line="288" w:lineRule="exact"/>
        <w:ind w:left="504" w:right="-44"/>
      </w:pPr>
      <w:hyperlink r:id="rId27">
        <w:r>
          <w:rPr>
            <w:color w:val="00AEEF"/>
          </w:rPr>
          <w:t>https://newscenter.lbl.gov/2025/03/19/new-desi-results-strengthen-hints-that-dark-energy-may-</w:t>
        </w:r>
        <w:r>
          <w:rPr>
            <w:color w:val="00AEEF"/>
            <w:spacing w:val="-10"/>
          </w:rPr>
          <w:t>e</w:t>
        </w:r>
      </w:hyperlink>
    </w:p>
    <w:p w14:paraId="39AAB90A" w14:textId="77777777" w:rsidR="003A642E" w:rsidRDefault="007A633F">
      <w:pPr>
        <w:pStyle w:val="ListParagraph"/>
        <w:numPr>
          <w:ilvl w:val="0"/>
          <w:numId w:val="1"/>
        </w:numPr>
        <w:tabs>
          <w:tab w:val="left" w:pos="501"/>
          <w:tab w:val="left" w:pos="504"/>
        </w:tabs>
        <w:spacing w:before="197" w:line="237" w:lineRule="auto"/>
        <w:ind w:right="1435" w:hanging="482"/>
        <w:jc w:val="left"/>
        <w:rPr>
          <w:sz w:val="24"/>
        </w:rPr>
      </w:pPr>
      <w:bookmarkStart w:id="39" w:name="_bookmark25"/>
      <w:bookmarkEnd w:id="39"/>
      <w:r>
        <w:rPr>
          <w:w w:val="105"/>
          <w:sz w:val="24"/>
        </w:rPr>
        <w:t>Wiltshire,</w:t>
      </w:r>
      <w:r>
        <w:rPr>
          <w:spacing w:val="40"/>
          <w:w w:val="105"/>
          <w:sz w:val="24"/>
        </w:rPr>
        <w:t xml:space="preserve"> </w:t>
      </w:r>
      <w:r>
        <w:rPr>
          <w:w w:val="105"/>
          <w:sz w:val="24"/>
        </w:rPr>
        <w:t>D.</w:t>
      </w:r>
      <w:r>
        <w:rPr>
          <w:spacing w:val="40"/>
          <w:w w:val="105"/>
          <w:sz w:val="24"/>
        </w:rPr>
        <w:t xml:space="preserve"> </w:t>
      </w:r>
      <w:r>
        <w:rPr>
          <w:w w:val="105"/>
          <w:sz w:val="24"/>
        </w:rPr>
        <w:t>L.</w:t>
      </w:r>
      <w:r>
        <w:rPr>
          <w:spacing w:val="40"/>
          <w:w w:val="105"/>
          <w:sz w:val="24"/>
        </w:rPr>
        <w:t xml:space="preserve"> </w:t>
      </w:r>
      <w:r>
        <w:rPr>
          <w:w w:val="105"/>
          <w:sz w:val="24"/>
        </w:rPr>
        <w:t>(2024).</w:t>
      </w:r>
      <w:r>
        <w:rPr>
          <w:spacing w:val="40"/>
          <w:w w:val="105"/>
          <w:sz w:val="24"/>
        </w:rPr>
        <w:t xml:space="preserve"> </w:t>
      </w:r>
      <w:r>
        <w:rPr>
          <w:w w:val="105"/>
          <w:sz w:val="24"/>
        </w:rPr>
        <w:t>Dark</w:t>
      </w:r>
      <w:r>
        <w:rPr>
          <w:spacing w:val="40"/>
          <w:w w:val="105"/>
          <w:sz w:val="24"/>
        </w:rPr>
        <w:t xml:space="preserve"> </w:t>
      </w:r>
      <w:r>
        <w:rPr>
          <w:w w:val="105"/>
          <w:sz w:val="24"/>
        </w:rPr>
        <w:t>energy</w:t>
      </w:r>
      <w:r>
        <w:rPr>
          <w:spacing w:val="40"/>
          <w:w w:val="105"/>
          <w:sz w:val="24"/>
        </w:rPr>
        <w:t xml:space="preserve"> </w:t>
      </w:r>
      <w:r>
        <w:rPr>
          <w:w w:val="105"/>
          <w:sz w:val="24"/>
        </w:rPr>
        <w:t>‘doesn’t</w:t>
      </w:r>
      <w:r>
        <w:rPr>
          <w:spacing w:val="40"/>
          <w:w w:val="105"/>
          <w:sz w:val="24"/>
        </w:rPr>
        <w:t xml:space="preserve"> </w:t>
      </w:r>
      <w:r>
        <w:rPr>
          <w:w w:val="105"/>
          <w:sz w:val="24"/>
        </w:rPr>
        <w:t>exist’</w:t>
      </w:r>
      <w:r>
        <w:rPr>
          <w:spacing w:val="40"/>
          <w:w w:val="105"/>
          <w:sz w:val="24"/>
        </w:rPr>
        <w:t xml:space="preserve"> </w:t>
      </w:r>
      <w:r>
        <w:rPr>
          <w:w w:val="105"/>
          <w:sz w:val="24"/>
        </w:rPr>
        <w:t>so</w:t>
      </w:r>
      <w:r>
        <w:rPr>
          <w:spacing w:val="40"/>
          <w:w w:val="105"/>
          <w:sz w:val="24"/>
        </w:rPr>
        <w:t xml:space="preserve"> </w:t>
      </w:r>
      <w:r>
        <w:rPr>
          <w:w w:val="105"/>
          <w:sz w:val="24"/>
        </w:rPr>
        <w:t>can’t</w:t>
      </w:r>
      <w:r>
        <w:rPr>
          <w:spacing w:val="40"/>
          <w:w w:val="105"/>
          <w:sz w:val="24"/>
        </w:rPr>
        <w:t xml:space="preserve"> </w:t>
      </w:r>
      <w:r>
        <w:rPr>
          <w:w w:val="105"/>
          <w:sz w:val="24"/>
        </w:rPr>
        <w:t>be</w:t>
      </w:r>
      <w:r>
        <w:rPr>
          <w:spacing w:val="40"/>
          <w:w w:val="105"/>
          <w:sz w:val="24"/>
        </w:rPr>
        <w:t xml:space="preserve"> </w:t>
      </w:r>
      <w:r>
        <w:rPr>
          <w:w w:val="105"/>
          <w:sz w:val="24"/>
        </w:rPr>
        <w:t>pushing</w:t>
      </w:r>
      <w:r>
        <w:rPr>
          <w:spacing w:val="40"/>
          <w:w w:val="105"/>
          <w:sz w:val="24"/>
        </w:rPr>
        <w:t xml:space="preserve"> </w:t>
      </w:r>
      <w:r>
        <w:rPr>
          <w:w w:val="105"/>
          <w:sz w:val="24"/>
        </w:rPr>
        <w:t xml:space="preserve">‘lumpy’ universe apart. </w:t>
      </w:r>
      <w:r>
        <w:rPr>
          <w:i/>
          <w:w w:val="105"/>
          <w:sz w:val="24"/>
        </w:rPr>
        <w:t>Phys.org News</w:t>
      </w:r>
      <w:r>
        <w:rPr>
          <w:w w:val="105"/>
          <w:sz w:val="24"/>
        </w:rPr>
        <w:t>. Retrieved from</w:t>
      </w:r>
    </w:p>
    <w:p w14:paraId="6589924B" w14:textId="77777777" w:rsidR="003A642E" w:rsidRDefault="003A642E">
      <w:pPr>
        <w:pStyle w:val="BodyText"/>
        <w:spacing w:line="288" w:lineRule="exact"/>
        <w:ind w:left="504"/>
      </w:pPr>
      <w:hyperlink r:id="rId28">
        <w:r>
          <w:rPr>
            <w:color w:val="00AEEF"/>
          </w:rPr>
          <w:t>https://phys.org/news/2024-12-dark-energy-doesnt-lumpy-</w:t>
        </w:r>
        <w:r>
          <w:rPr>
            <w:color w:val="00AEEF"/>
            <w:spacing w:val="-2"/>
          </w:rPr>
          <w:t>universe.html</w:t>
        </w:r>
      </w:hyperlink>
    </w:p>
    <w:p w14:paraId="69BE2308" w14:textId="77777777" w:rsidR="003A642E" w:rsidRDefault="007A633F">
      <w:pPr>
        <w:pStyle w:val="ListParagraph"/>
        <w:numPr>
          <w:ilvl w:val="0"/>
          <w:numId w:val="1"/>
        </w:numPr>
        <w:tabs>
          <w:tab w:val="left" w:pos="501"/>
          <w:tab w:val="left" w:pos="504"/>
        </w:tabs>
        <w:spacing w:before="198" w:line="237" w:lineRule="auto"/>
        <w:ind w:right="1436" w:hanging="482"/>
        <w:jc w:val="left"/>
        <w:rPr>
          <w:sz w:val="24"/>
        </w:rPr>
      </w:pPr>
      <w:bookmarkStart w:id="40" w:name="_bookmark26"/>
      <w:bookmarkEnd w:id="40"/>
      <w:r>
        <w:rPr>
          <w:w w:val="110"/>
          <w:sz w:val="24"/>
        </w:rPr>
        <w:t>Ijjas,</w:t>
      </w:r>
      <w:r>
        <w:rPr>
          <w:spacing w:val="-12"/>
          <w:w w:val="110"/>
          <w:sz w:val="24"/>
        </w:rPr>
        <w:t xml:space="preserve"> </w:t>
      </w:r>
      <w:r>
        <w:rPr>
          <w:w w:val="110"/>
          <w:sz w:val="24"/>
        </w:rPr>
        <w:t>A.,</w:t>
      </w:r>
      <w:r>
        <w:rPr>
          <w:spacing w:val="-12"/>
          <w:w w:val="110"/>
          <w:sz w:val="24"/>
        </w:rPr>
        <w:t xml:space="preserve"> </w:t>
      </w:r>
      <w:r>
        <w:rPr>
          <w:w w:val="110"/>
          <w:sz w:val="24"/>
        </w:rPr>
        <w:t>Steinhardt,</w:t>
      </w:r>
      <w:r>
        <w:rPr>
          <w:spacing w:val="-12"/>
          <w:w w:val="110"/>
          <w:sz w:val="24"/>
        </w:rPr>
        <w:t xml:space="preserve"> </w:t>
      </w:r>
      <w:r>
        <w:rPr>
          <w:w w:val="110"/>
          <w:sz w:val="24"/>
        </w:rPr>
        <w:t>P.</w:t>
      </w:r>
      <w:r>
        <w:rPr>
          <w:spacing w:val="-13"/>
          <w:w w:val="110"/>
          <w:sz w:val="24"/>
        </w:rPr>
        <w:t xml:space="preserve"> </w:t>
      </w:r>
      <w:r>
        <w:rPr>
          <w:w w:val="110"/>
          <w:sz w:val="24"/>
        </w:rPr>
        <w:t>J.,</w:t>
      </w:r>
      <w:r>
        <w:rPr>
          <w:spacing w:val="-12"/>
          <w:w w:val="110"/>
          <w:sz w:val="24"/>
        </w:rPr>
        <w:t xml:space="preserve"> </w:t>
      </w:r>
      <w:r>
        <w:rPr>
          <w:w w:val="110"/>
          <w:sz w:val="24"/>
        </w:rPr>
        <w:t>&amp;</w:t>
      </w:r>
      <w:r>
        <w:rPr>
          <w:spacing w:val="-13"/>
          <w:w w:val="110"/>
          <w:sz w:val="24"/>
        </w:rPr>
        <w:t xml:space="preserve"> </w:t>
      </w:r>
      <w:r>
        <w:rPr>
          <w:w w:val="110"/>
          <w:sz w:val="24"/>
        </w:rPr>
        <w:t>Loeb,</w:t>
      </w:r>
      <w:r>
        <w:rPr>
          <w:spacing w:val="-12"/>
          <w:w w:val="110"/>
          <w:sz w:val="24"/>
        </w:rPr>
        <w:t xml:space="preserve"> </w:t>
      </w:r>
      <w:r>
        <w:rPr>
          <w:w w:val="110"/>
          <w:sz w:val="24"/>
        </w:rPr>
        <w:t>A.</w:t>
      </w:r>
      <w:r>
        <w:rPr>
          <w:spacing w:val="-13"/>
          <w:w w:val="110"/>
          <w:sz w:val="24"/>
        </w:rPr>
        <w:t xml:space="preserve"> </w:t>
      </w:r>
      <w:r>
        <w:rPr>
          <w:w w:val="110"/>
          <w:sz w:val="24"/>
        </w:rPr>
        <w:t>(2013).</w:t>
      </w:r>
      <w:r>
        <w:rPr>
          <w:spacing w:val="-13"/>
          <w:w w:val="110"/>
          <w:sz w:val="24"/>
        </w:rPr>
        <w:t xml:space="preserve"> </w:t>
      </w:r>
      <w:r>
        <w:rPr>
          <w:w w:val="110"/>
          <w:sz w:val="24"/>
        </w:rPr>
        <w:t>Inflationary</w:t>
      </w:r>
      <w:r>
        <w:rPr>
          <w:spacing w:val="-13"/>
          <w:w w:val="110"/>
          <w:sz w:val="24"/>
        </w:rPr>
        <w:t xml:space="preserve"> </w:t>
      </w:r>
      <w:r>
        <w:rPr>
          <w:w w:val="110"/>
          <w:sz w:val="24"/>
        </w:rPr>
        <w:t>paradigm</w:t>
      </w:r>
      <w:r>
        <w:rPr>
          <w:spacing w:val="-13"/>
          <w:w w:val="110"/>
          <w:sz w:val="24"/>
        </w:rPr>
        <w:t xml:space="preserve"> </w:t>
      </w:r>
      <w:r>
        <w:rPr>
          <w:w w:val="110"/>
          <w:sz w:val="24"/>
        </w:rPr>
        <w:t>in</w:t>
      </w:r>
      <w:r>
        <w:rPr>
          <w:spacing w:val="-13"/>
          <w:w w:val="110"/>
          <w:sz w:val="24"/>
        </w:rPr>
        <w:t xml:space="preserve"> </w:t>
      </w:r>
      <w:r>
        <w:rPr>
          <w:w w:val="110"/>
          <w:sz w:val="24"/>
        </w:rPr>
        <w:t>trouble</w:t>
      </w:r>
      <w:r>
        <w:rPr>
          <w:spacing w:val="-13"/>
          <w:w w:val="110"/>
          <w:sz w:val="24"/>
        </w:rPr>
        <w:t xml:space="preserve"> </w:t>
      </w:r>
      <w:r>
        <w:rPr>
          <w:w w:val="110"/>
          <w:sz w:val="24"/>
        </w:rPr>
        <w:t>after Planck2013.</w:t>
      </w:r>
      <w:r>
        <w:rPr>
          <w:spacing w:val="-10"/>
          <w:w w:val="110"/>
          <w:sz w:val="24"/>
        </w:rPr>
        <w:t xml:space="preserve"> </w:t>
      </w:r>
      <w:r>
        <w:rPr>
          <w:i/>
          <w:w w:val="110"/>
          <w:sz w:val="24"/>
        </w:rPr>
        <w:t>Physics</w:t>
      </w:r>
      <w:r>
        <w:rPr>
          <w:i/>
          <w:spacing w:val="-2"/>
          <w:w w:val="110"/>
          <w:sz w:val="24"/>
        </w:rPr>
        <w:t xml:space="preserve"> </w:t>
      </w:r>
      <w:r>
        <w:rPr>
          <w:i/>
          <w:w w:val="110"/>
          <w:sz w:val="24"/>
        </w:rPr>
        <w:t>Letters B</w:t>
      </w:r>
      <w:r>
        <w:rPr>
          <w:w w:val="110"/>
          <w:sz w:val="24"/>
        </w:rPr>
        <w:t>,</w:t>
      </w:r>
      <w:r>
        <w:rPr>
          <w:spacing w:val="-3"/>
          <w:w w:val="110"/>
          <w:sz w:val="24"/>
        </w:rPr>
        <w:t xml:space="preserve"> </w:t>
      </w:r>
      <w:r>
        <w:rPr>
          <w:i/>
          <w:w w:val="110"/>
          <w:sz w:val="24"/>
        </w:rPr>
        <w:t>723</w:t>
      </w:r>
      <w:r>
        <w:rPr>
          <w:i/>
          <w:spacing w:val="-28"/>
          <w:w w:val="110"/>
          <w:sz w:val="24"/>
        </w:rPr>
        <w:t xml:space="preserve"> </w:t>
      </w:r>
      <w:r>
        <w:rPr>
          <w:w w:val="110"/>
          <w:sz w:val="24"/>
        </w:rPr>
        <w:t>(4–5),</w:t>
      </w:r>
      <w:r>
        <w:rPr>
          <w:spacing w:val="-3"/>
          <w:w w:val="110"/>
          <w:sz w:val="24"/>
        </w:rPr>
        <w:t xml:space="preserve"> </w:t>
      </w:r>
      <w:r>
        <w:rPr>
          <w:w w:val="110"/>
          <w:sz w:val="24"/>
        </w:rPr>
        <w:t xml:space="preserve">261–266. </w:t>
      </w:r>
      <w:hyperlink r:id="rId29">
        <w:r w:rsidR="003A642E">
          <w:rPr>
            <w:color w:val="00AEEF"/>
            <w:spacing w:val="-2"/>
            <w:w w:val="110"/>
            <w:sz w:val="24"/>
          </w:rPr>
          <w:t>https://arxiv.org/abs/1304.2785</w:t>
        </w:r>
      </w:hyperlink>
    </w:p>
    <w:p w14:paraId="3E52D74D" w14:textId="77777777" w:rsidR="003A642E" w:rsidRDefault="007A633F">
      <w:pPr>
        <w:pStyle w:val="ListParagraph"/>
        <w:numPr>
          <w:ilvl w:val="0"/>
          <w:numId w:val="1"/>
        </w:numPr>
        <w:tabs>
          <w:tab w:val="left" w:pos="501"/>
          <w:tab w:val="left" w:pos="504"/>
        </w:tabs>
        <w:spacing w:before="196" w:line="237" w:lineRule="auto"/>
        <w:ind w:right="1437" w:hanging="482"/>
        <w:jc w:val="left"/>
        <w:rPr>
          <w:sz w:val="24"/>
        </w:rPr>
      </w:pPr>
      <w:bookmarkStart w:id="41" w:name="_bookmark27"/>
      <w:bookmarkEnd w:id="41"/>
      <w:r w:rsidRPr="00D801ED">
        <w:rPr>
          <w:w w:val="105"/>
          <w:sz w:val="24"/>
          <w:lang w:val="pt-PT"/>
        </w:rPr>
        <w:t xml:space="preserve">Ijjas, A., &amp; Steinhardt, P. J. (2017). </w:t>
      </w:r>
      <w:r>
        <w:rPr>
          <w:w w:val="105"/>
          <w:sz w:val="24"/>
        </w:rPr>
        <w:t xml:space="preserve">Bouncing cosmology made simple. </w:t>
      </w:r>
      <w:r>
        <w:rPr>
          <w:i/>
          <w:w w:val="105"/>
          <w:sz w:val="24"/>
        </w:rPr>
        <w:t>Classical and Quantum</w:t>
      </w:r>
      <w:r>
        <w:rPr>
          <w:i/>
          <w:spacing w:val="40"/>
          <w:w w:val="105"/>
          <w:sz w:val="24"/>
        </w:rPr>
        <w:t xml:space="preserve"> </w:t>
      </w:r>
      <w:r>
        <w:rPr>
          <w:i/>
          <w:w w:val="105"/>
          <w:sz w:val="24"/>
        </w:rPr>
        <w:t>Gravity</w:t>
      </w:r>
      <w:r>
        <w:rPr>
          <w:w w:val="105"/>
          <w:sz w:val="24"/>
        </w:rPr>
        <w:t xml:space="preserve">, </w:t>
      </w:r>
      <w:r>
        <w:rPr>
          <w:i/>
          <w:w w:val="105"/>
          <w:sz w:val="24"/>
        </w:rPr>
        <w:t>35</w:t>
      </w:r>
      <w:r>
        <w:rPr>
          <w:i/>
          <w:spacing w:val="-15"/>
          <w:w w:val="105"/>
          <w:sz w:val="24"/>
        </w:rPr>
        <w:t xml:space="preserve"> </w:t>
      </w:r>
      <w:r>
        <w:rPr>
          <w:w w:val="105"/>
          <w:sz w:val="24"/>
        </w:rPr>
        <w:t>(13), 135004.</w:t>
      </w:r>
    </w:p>
    <w:p w14:paraId="0B1A864F" w14:textId="77777777" w:rsidR="003A642E" w:rsidRDefault="003A642E">
      <w:pPr>
        <w:pStyle w:val="BodyText"/>
        <w:spacing w:line="288" w:lineRule="exact"/>
        <w:ind w:left="504"/>
      </w:pPr>
      <w:hyperlink r:id="rId30">
        <w:r>
          <w:rPr>
            <w:color w:val="00AEEF"/>
            <w:spacing w:val="-2"/>
            <w:w w:val="105"/>
          </w:rPr>
          <w:t>https://arxiv.org/abs/1803.01961</w:t>
        </w:r>
      </w:hyperlink>
    </w:p>
    <w:p w14:paraId="139F364E" w14:textId="77777777" w:rsidR="003A642E" w:rsidRDefault="007A633F">
      <w:pPr>
        <w:pStyle w:val="ListParagraph"/>
        <w:numPr>
          <w:ilvl w:val="0"/>
          <w:numId w:val="1"/>
        </w:numPr>
        <w:tabs>
          <w:tab w:val="left" w:pos="501"/>
          <w:tab w:val="left" w:pos="504"/>
        </w:tabs>
        <w:spacing w:before="197" w:line="237" w:lineRule="auto"/>
        <w:ind w:right="1434" w:hanging="482"/>
        <w:jc w:val="left"/>
        <w:rPr>
          <w:sz w:val="24"/>
        </w:rPr>
      </w:pPr>
      <w:r>
        <w:rPr>
          <w:sz w:val="24"/>
        </w:rPr>
        <w:t>University</w:t>
      </w:r>
      <w:r>
        <w:rPr>
          <w:spacing w:val="73"/>
          <w:sz w:val="24"/>
        </w:rPr>
        <w:t xml:space="preserve"> </w:t>
      </w:r>
      <w:r>
        <w:rPr>
          <w:sz w:val="24"/>
        </w:rPr>
        <w:t>of</w:t>
      </w:r>
      <w:r>
        <w:rPr>
          <w:spacing w:val="73"/>
          <w:sz w:val="24"/>
        </w:rPr>
        <w:t xml:space="preserve"> </w:t>
      </w:r>
      <w:r>
        <w:rPr>
          <w:sz w:val="24"/>
        </w:rPr>
        <w:t>Oxford.</w:t>
      </w:r>
      <w:r>
        <w:rPr>
          <w:spacing w:val="73"/>
          <w:sz w:val="24"/>
        </w:rPr>
        <w:t xml:space="preserve"> </w:t>
      </w:r>
      <w:r>
        <w:rPr>
          <w:sz w:val="24"/>
        </w:rPr>
        <w:t>(2021).</w:t>
      </w:r>
      <w:r>
        <w:rPr>
          <w:spacing w:val="73"/>
          <w:sz w:val="24"/>
        </w:rPr>
        <w:t xml:space="preserve"> </w:t>
      </w:r>
      <w:r>
        <w:rPr>
          <w:sz w:val="24"/>
        </w:rPr>
        <w:t>Lopsided</w:t>
      </w:r>
      <w:r>
        <w:rPr>
          <w:spacing w:val="73"/>
          <w:sz w:val="24"/>
        </w:rPr>
        <w:t xml:space="preserve"> </w:t>
      </w:r>
      <w:r>
        <w:rPr>
          <w:sz w:val="24"/>
        </w:rPr>
        <w:t>universe</w:t>
      </w:r>
      <w:r>
        <w:rPr>
          <w:spacing w:val="73"/>
          <w:sz w:val="24"/>
        </w:rPr>
        <w:t xml:space="preserve"> </w:t>
      </w:r>
      <w:r>
        <w:rPr>
          <w:sz w:val="24"/>
        </w:rPr>
        <w:t>could</w:t>
      </w:r>
      <w:r>
        <w:rPr>
          <w:spacing w:val="73"/>
          <w:sz w:val="24"/>
        </w:rPr>
        <w:t xml:space="preserve"> </w:t>
      </w:r>
      <w:r>
        <w:rPr>
          <w:sz w:val="24"/>
        </w:rPr>
        <w:t>mean</w:t>
      </w:r>
      <w:r>
        <w:rPr>
          <w:spacing w:val="73"/>
          <w:sz w:val="24"/>
        </w:rPr>
        <w:t xml:space="preserve"> </w:t>
      </w:r>
      <w:r>
        <w:rPr>
          <w:sz w:val="24"/>
        </w:rPr>
        <w:t>revision</w:t>
      </w:r>
      <w:r>
        <w:rPr>
          <w:spacing w:val="73"/>
          <w:sz w:val="24"/>
        </w:rPr>
        <w:t xml:space="preserve"> </w:t>
      </w:r>
      <w:r>
        <w:rPr>
          <w:sz w:val="24"/>
        </w:rPr>
        <w:t>of</w:t>
      </w:r>
      <w:r>
        <w:rPr>
          <w:spacing w:val="73"/>
          <w:sz w:val="24"/>
        </w:rPr>
        <w:t xml:space="preserve"> </w:t>
      </w:r>
      <w:r>
        <w:rPr>
          <w:sz w:val="24"/>
        </w:rPr>
        <w:t>standard cosmological model. Retrieved from</w:t>
      </w:r>
    </w:p>
    <w:p w14:paraId="5DF30B40" w14:textId="77777777" w:rsidR="003A642E" w:rsidRDefault="003A642E">
      <w:pPr>
        <w:pStyle w:val="BodyText"/>
        <w:spacing w:line="288" w:lineRule="exact"/>
        <w:ind w:left="504" w:right="-29"/>
      </w:pPr>
      <w:hyperlink r:id="rId31">
        <w:r>
          <w:rPr>
            <w:color w:val="00AEEF"/>
          </w:rPr>
          <w:t>https://www.physics.ox.ac.uk/news/lopsided-universe-could-mean-revision-standard-</w:t>
        </w:r>
        <w:r>
          <w:rPr>
            <w:color w:val="00AEEF"/>
            <w:spacing w:val="-2"/>
          </w:rPr>
          <w:t>cosmological</w:t>
        </w:r>
      </w:hyperlink>
    </w:p>
    <w:p w14:paraId="500389F0" w14:textId="77777777" w:rsidR="003A642E" w:rsidRDefault="003A642E">
      <w:pPr>
        <w:pStyle w:val="BodyText"/>
        <w:spacing w:line="288" w:lineRule="exact"/>
        <w:sectPr w:rsidR="003A642E">
          <w:pgSz w:w="11910" w:h="16840"/>
          <w:pgMar w:top="1400" w:right="0" w:bottom="1020" w:left="1417" w:header="0" w:footer="822" w:gutter="0"/>
          <w:cols w:space="720"/>
        </w:sectPr>
      </w:pPr>
    </w:p>
    <w:p w14:paraId="32CFA769" w14:textId="77777777" w:rsidR="003A642E" w:rsidRDefault="007A633F">
      <w:pPr>
        <w:pStyle w:val="ListParagraph"/>
        <w:numPr>
          <w:ilvl w:val="0"/>
          <w:numId w:val="1"/>
        </w:numPr>
        <w:tabs>
          <w:tab w:val="left" w:pos="501"/>
          <w:tab w:val="left" w:pos="504"/>
        </w:tabs>
        <w:spacing w:before="35" w:line="237" w:lineRule="auto"/>
        <w:ind w:right="1435" w:hanging="482"/>
        <w:jc w:val="left"/>
        <w:rPr>
          <w:sz w:val="24"/>
        </w:rPr>
      </w:pPr>
      <w:r>
        <w:rPr>
          <w:w w:val="105"/>
          <w:sz w:val="24"/>
        </w:rPr>
        <w:t>Wiltshire,</w:t>
      </w:r>
      <w:r>
        <w:rPr>
          <w:spacing w:val="40"/>
          <w:w w:val="105"/>
          <w:sz w:val="24"/>
        </w:rPr>
        <w:t xml:space="preserve"> </w:t>
      </w:r>
      <w:r>
        <w:rPr>
          <w:w w:val="105"/>
          <w:sz w:val="24"/>
        </w:rPr>
        <w:t>D.</w:t>
      </w:r>
      <w:r>
        <w:rPr>
          <w:spacing w:val="40"/>
          <w:w w:val="105"/>
          <w:sz w:val="24"/>
        </w:rPr>
        <w:t xml:space="preserve"> </w:t>
      </w:r>
      <w:r>
        <w:rPr>
          <w:w w:val="105"/>
          <w:sz w:val="24"/>
        </w:rPr>
        <w:t>L.</w:t>
      </w:r>
      <w:r>
        <w:rPr>
          <w:spacing w:val="40"/>
          <w:w w:val="105"/>
          <w:sz w:val="24"/>
        </w:rPr>
        <w:t xml:space="preserve"> </w:t>
      </w:r>
      <w:r>
        <w:rPr>
          <w:w w:val="105"/>
          <w:sz w:val="24"/>
        </w:rPr>
        <w:t>(2024).</w:t>
      </w:r>
      <w:r>
        <w:rPr>
          <w:spacing w:val="40"/>
          <w:w w:val="105"/>
          <w:sz w:val="24"/>
        </w:rPr>
        <w:t xml:space="preserve"> </w:t>
      </w:r>
      <w:r>
        <w:rPr>
          <w:w w:val="105"/>
          <w:sz w:val="24"/>
        </w:rPr>
        <w:t>Dark</w:t>
      </w:r>
      <w:r>
        <w:rPr>
          <w:spacing w:val="40"/>
          <w:w w:val="105"/>
          <w:sz w:val="24"/>
        </w:rPr>
        <w:t xml:space="preserve"> </w:t>
      </w:r>
      <w:r>
        <w:rPr>
          <w:w w:val="105"/>
          <w:sz w:val="24"/>
        </w:rPr>
        <w:t>energy</w:t>
      </w:r>
      <w:r>
        <w:rPr>
          <w:spacing w:val="40"/>
          <w:w w:val="105"/>
          <w:sz w:val="24"/>
        </w:rPr>
        <w:t xml:space="preserve"> </w:t>
      </w:r>
      <w:r>
        <w:rPr>
          <w:w w:val="105"/>
          <w:sz w:val="24"/>
        </w:rPr>
        <w:t>‘doesn’t</w:t>
      </w:r>
      <w:r>
        <w:rPr>
          <w:spacing w:val="40"/>
          <w:w w:val="105"/>
          <w:sz w:val="24"/>
        </w:rPr>
        <w:t xml:space="preserve"> </w:t>
      </w:r>
      <w:r>
        <w:rPr>
          <w:w w:val="105"/>
          <w:sz w:val="24"/>
        </w:rPr>
        <w:t>exist’</w:t>
      </w:r>
      <w:r>
        <w:rPr>
          <w:spacing w:val="40"/>
          <w:w w:val="105"/>
          <w:sz w:val="24"/>
        </w:rPr>
        <w:t xml:space="preserve"> </w:t>
      </w:r>
      <w:r>
        <w:rPr>
          <w:w w:val="105"/>
          <w:sz w:val="24"/>
        </w:rPr>
        <w:t>so</w:t>
      </w:r>
      <w:r>
        <w:rPr>
          <w:spacing w:val="40"/>
          <w:w w:val="105"/>
          <w:sz w:val="24"/>
        </w:rPr>
        <w:t xml:space="preserve"> </w:t>
      </w:r>
      <w:r>
        <w:rPr>
          <w:w w:val="105"/>
          <w:sz w:val="24"/>
        </w:rPr>
        <w:t>can’t</w:t>
      </w:r>
      <w:r>
        <w:rPr>
          <w:spacing w:val="40"/>
          <w:w w:val="105"/>
          <w:sz w:val="24"/>
        </w:rPr>
        <w:t xml:space="preserve"> </w:t>
      </w:r>
      <w:r>
        <w:rPr>
          <w:w w:val="105"/>
          <w:sz w:val="24"/>
        </w:rPr>
        <w:t>be</w:t>
      </w:r>
      <w:r>
        <w:rPr>
          <w:spacing w:val="40"/>
          <w:w w:val="105"/>
          <w:sz w:val="24"/>
        </w:rPr>
        <w:t xml:space="preserve"> </w:t>
      </w:r>
      <w:r>
        <w:rPr>
          <w:w w:val="105"/>
          <w:sz w:val="24"/>
        </w:rPr>
        <w:t>pushing</w:t>
      </w:r>
      <w:r>
        <w:rPr>
          <w:spacing w:val="40"/>
          <w:w w:val="105"/>
          <w:sz w:val="24"/>
        </w:rPr>
        <w:t xml:space="preserve"> </w:t>
      </w:r>
      <w:r>
        <w:rPr>
          <w:w w:val="105"/>
          <w:sz w:val="24"/>
        </w:rPr>
        <w:t xml:space="preserve">‘lumpy’ universe apart. </w:t>
      </w:r>
      <w:r>
        <w:rPr>
          <w:i/>
          <w:w w:val="105"/>
          <w:sz w:val="24"/>
        </w:rPr>
        <w:t>Phys.org</w:t>
      </w:r>
      <w:r>
        <w:rPr>
          <w:w w:val="105"/>
          <w:sz w:val="24"/>
        </w:rPr>
        <w:t>. Retrieved from</w:t>
      </w:r>
    </w:p>
    <w:p w14:paraId="63563E36" w14:textId="77777777" w:rsidR="003A642E" w:rsidRDefault="003A642E">
      <w:pPr>
        <w:pStyle w:val="BodyText"/>
        <w:spacing w:line="288" w:lineRule="exact"/>
        <w:ind w:left="504"/>
      </w:pPr>
      <w:hyperlink r:id="rId32">
        <w:r>
          <w:rPr>
            <w:color w:val="00AEEF"/>
          </w:rPr>
          <w:t>https://phys.org/news/2024-12-dark-energy-doesnt-lumpy-</w:t>
        </w:r>
        <w:r>
          <w:rPr>
            <w:color w:val="00AEEF"/>
            <w:spacing w:val="-2"/>
          </w:rPr>
          <w:t>universe.html</w:t>
        </w:r>
      </w:hyperlink>
    </w:p>
    <w:p w14:paraId="7E9D7A00" w14:textId="77777777" w:rsidR="003A642E" w:rsidRDefault="007A633F">
      <w:pPr>
        <w:pStyle w:val="ListParagraph"/>
        <w:numPr>
          <w:ilvl w:val="0"/>
          <w:numId w:val="1"/>
        </w:numPr>
        <w:tabs>
          <w:tab w:val="left" w:pos="501"/>
          <w:tab w:val="left" w:pos="504"/>
        </w:tabs>
        <w:spacing w:before="197" w:line="237" w:lineRule="auto"/>
        <w:ind w:right="1436" w:hanging="482"/>
        <w:jc w:val="left"/>
        <w:rPr>
          <w:sz w:val="24"/>
        </w:rPr>
      </w:pPr>
      <w:r>
        <w:rPr>
          <w:w w:val="110"/>
          <w:sz w:val="24"/>
        </w:rPr>
        <w:t>Copi,</w:t>
      </w:r>
      <w:r>
        <w:rPr>
          <w:spacing w:val="35"/>
          <w:w w:val="110"/>
          <w:sz w:val="24"/>
        </w:rPr>
        <w:t xml:space="preserve"> </w:t>
      </w:r>
      <w:r>
        <w:rPr>
          <w:w w:val="110"/>
          <w:sz w:val="24"/>
        </w:rPr>
        <w:t>C.</w:t>
      </w:r>
      <w:r>
        <w:rPr>
          <w:spacing w:val="31"/>
          <w:w w:val="110"/>
          <w:sz w:val="24"/>
        </w:rPr>
        <w:t xml:space="preserve"> </w:t>
      </w:r>
      <w:r>
        <w:rPr>
          <w:w w:val="110"/>
          <w:sz w:val="24"/>
        </w:rPr>
        <w:t>J.,</w:t>
      </w:r>
      <w:r>
        <w:rPr>
          <w:spacing w:val="35"/>
          <w:w w:val="110"/>
          <w:sz w:val="24"/>
        </w:rPr>
        <w:t xml:space="preserve"> </w:t>
      </w:r>
      <w:r>
        <w:rPr>
          <w:w w:val="110"/>
          <w:sz w:val="24"/>
        </w:rPr>
        <w:t>Huterer,</w:t>
      </w:r>
      <w:r>
        <w:rPr>
          <w:spacing w:val="35"/>
          <w:w w:val="110"/>
          <w:sz w:val="24"/>
        </w:rPr>
        <w:t xml:space="preserve"> </w:t>
      </w:r>
      <w:r>
        <w:rPr>
          <w:w w:val="110"/>
          <w:sz w:val="24"/>
        </w:rPr>
        <w:t>D.,</w:t>
      </w:r>
      <w:r>
        <w:rPr>
          <w:spacing w:val="35"/>
          <w:w w:val="110"/>
          <w:sz w:val="24"/>
        </w:rPr>
        <w:t xml:space="preserve"> </w:t>
      </w:r>
      <w:r>
        <w:rPr>
          <w:w w:val="110"/>
          <w:sz w:val="24"/>
        </w:rPr>
        <w:t>Schwarz,</w:t>
      </w:r>
      <w:r>
        <w:rPr>
          <w:spacing w:val="35"/>
          <w:w w:val="110"/>
          <w:sz w:val="24"/>
        </w:rPr>
        <w:t xml:space="preserve"> </w:t>
      </w:r>
      <w:r>
        <w:rPr>
          <w:w w:val="110"/>
          <w:sz w:val="24"/>
        </w:rPr>
        <w:t>D.</w:t>
      </w:r>
      <w:r>
        <w:rPr>
          <w:spacing w:val="31"/>
          <w:w w:val="110"/>
          <w:sz w:val="24"/>
        </w:rPr>
        <w:t xml:space="preserve"> </w:t>
      </w:r>
      <w:r>
        <w:rPr>
          <w:w w:val="110"/>
          <w:sz w:val="24"/>
        </w:rPr>
        <w:t>J.,</w:t>
      </w:r>
      <w:r>
        <w:rPr>
          <w:spacing w:val="35"/>
          <w:w w:val="110"/>
          <w:sz w:val="24"/>
        </w:rPr>
        <w:t xml:space="preserve"> </w:t>
      </w:r>
      <w:r>
        <w:rPr>
          <w:w w:val="110"/>
          <w:sz w:val="24"/>
        </w:rPr>
        <w:t>&amp;</w:t>
      </w:r>
      <w:r>
        <w:rPr>
          <w:spacing w:val="31"/>
          <w:w w:val="110"/>
          <w:sz w:val="24"/>
        </w:rPr>
        <w:t xml:space="preserve"> </w:t>
      </w:r>
      <w:r>
        <w:rPr>
          <w:w w:val="110"/>
          <w:sz w:val="24"/>
        </w:rPr>
        <w:t>Starkman,</w:t>
      </w:r>
      <w:r>
        <w:rPr>
          <w:spacing w:val="35"/>
          <w:w w:val="110"/>
          <w:sz w:val="24"/>
        </w:rPr>
        <w:t xml:space="preserve"> </w:t>
      </w:r>
      <w:r>
        <w:rPr>
          <w:w w:val="110"/>
          <w:sz w:val="24"/>
        </w:rPr>
        <w:t>G.</w:t>
      </w:r>
      <w:r>
        <w:rPr>
          <w:spacing w:val="31"/>
          <w:w w:val="110"/>
          <w:sz w:val="24"/>
        </w:rPr>
        <w:t xml:space="preserve"> </w:t>
      </w:r>
      <w:r>
        <w:rPr>
          <w:w w:val="110"/>
          <w:sz w:val="24"/>
        </w:rPr>
        <w:t>D.</w:t>
      </w:r>
      <w:r>
        <w:rPr>
          <w:spacing w:val="31"/>
          <w:w w:val="110"/>
          <w:sz w:val="24"/>
        </w:rPr>
        <w:t xml:space="preserve"> </w:t>
      </w:r>
      <w:r>
        <w:rPr>
          <w:w w:val="110"/>
          <w:sz w:val="24"/>
        </w:rPr>
        <w:t>(2010).</w:t>
      </w:r>
      <w:r>
        <w:rPr>
          <w:spacing w:val="30"/>
          <w:w w:val="110"/>
          <w:sz w:val="24"/>
        </w:rPr>
        <w:t xml:space="preserve"> </w:t>
      </w:r>
      <w:r>
        <w:rPr>
          <w:w w:val="110"/>
          <w:sz w:val="24"/>
        </w:rPr>
        <w:t>Large-angle anomalies</w:t>
      </w:r>
      <w:r>
        <w:rPr>
          <w:spacing w:val="-10"/>
          <w:w w:val="110"/>
          <w:sz w:val="24"/>
        </w:rPr>
        <w:t xml:space="preserve"> </w:t>
      </w:r>
      <w:r>
        <w:rPr>
          <w:w w:val="110"/>
          <w:sz w:val="24"/>
        </w:rPr>
        <w:t>in</w:t>
      </w:r>
      <w:r>
        <w:rPr>
          <w:spacing w:val="-9"/>
          <w:w w:val="110"/>
          <w:sz w:val="24"/>
        </w:rPr>
        <w:t xml:space="preserve"> </w:t>
      </w:r>
      <w:r>
        <w:rPr>
          <w:w w:val="110"/>
          <w:sz w:val="24"/>
        </w:rPr>
        <w:t>the</w:t>
      </w:r>
      <w:r>
        <w:rPr>
          <w:spacing w:val="-9"/>
          <w:w w:val="110"/>
          <w:sz w:val="24"/>
        </w:rPr>
        <w:t xml:space="preserve"> </w:t>
      </w:r>
      <w:r>
        <w:rPr>
          <w:w w:val="110"/>
          <w:sz w:val="24"/>
        </w:rPr>
        <w:t>CMB.</w:t>
      </w:r>
      <w:r>
        <w:rPr>
          <w:spacing w:val="-9"/>
          <w:w w:val="110"/>
          <w:sz w:val="24"/>
        </w:rPr>
        <w:t xml:space="preserve"> </w:t>
      </w:r>
      <w:r>
        <w:rPr>
          <w:i/>
          <w:w w:val="110"/>
          <w:sz w:val="24"/>
        </w:rPr>
        <w:t>Advances</w:t>
      </w:r>
      <w:r>
        <w:rPr>
          <w:i/>
          <w:spacing w:val="-6"/>
          <w:w w:val="110"/>
          <w:sz w:val="24"/>
        </w:rPr>
        <w:t xml:space="preserve"> </w:t>
      </w:r>
      <w:r>
        <w:rPr>
          <w:i/>
          <w:w w:val="110"/>
          <w:sz w:val="24"/>
        </w:rPr>
        <w:t>in</w:t>
      </w:r>
      <w:r>
        <w:rPr>
          <w:i/>
          <w:spacing w:val="-5"/>
          <w:w w:val="110"/>
          <w:sz w:val="24"/>
        </w:rPr>
        <w:t xml:space="preserve"> </w:t>
      </w:r>
      <w:r>
        <w:rPr>
          <w:i/>
          <w:w w:val="110"/>
          <w:sz w:val="24"/>
        </w:rPr>
        <w:t>Astronomy</w:t>
      </w:r>
      <w:r>
        <w:rPr>
          <w:w w:val="110"/>
          <w:sz w:val="24"/>
        </w:rPr>
        <w:t>,</w:t>
      </w:r>
      <w:r>
        <w:rPr>
          <w:spacing w:val="-9"/>
          <w:w w:val="110"/>
          <w:sz w:val="24"/>
        </w:rPr>
        <w:t xml:space="preserve"> </w:t>
      </w:r>
      <w:r>
        <w:rPr>
          <w:i/>
          <w:w w:val="110"/>
          <w:sz w:val="24"/>
        </w:rPr>
        <w:t>2010</w:t>
      </w:r>
      <w:r>
        <w:rPr>
          <w:w w:val="110"/>
          <w:sz w:val="24"/>
        </w:rPr>
        <w:t>,</w:t>
      </w:r>
      <w:r>
        <w:rPr>
          <w:spacing w:val="-9"/>
          <w:w w:val="110"/>
          <w:sz w:val="24"/>
        </w:rPr>
        <w:t xml:space="preserve"> </w:t>
      </w:r>
      <w:r>
        <w:rPr>
          <w:w w:val="110"/>
          <w:sz w:val="24"/>
        </w:rPr>
        <w:t xml:space="preserve">847541. </w:t>
      </w:r>
      <w:hyperlink r:id="rId33">
        <w:r w:rsidR="003A642E">
          <w:rPr>
            <w:color w:val="00AEEF"/>
            <w:spacing w:val="-2"/>
            <w:w w:val="110"/>
            <w:sz w:val="24"/>
          </w:rPr>
          <w:t>https://arxiv.org/abs/1004.5602</w:t>
        </w:r>
      </w:hyperlink>
    </w:p>
    <w:p w14:paraId="7A5E50C7" w14:textId="77777777" w:rsidR="003A642E" w:rsidRDefault="007A633F">
      <w:pPr>
        <w:pStyle w:val="ListParagraph"/>
        <w:numPr>
          <w:ilvl w:val="0"/>
          <w:numId w:val="1"/>
        </w:numPr>
        <w:tabs>
          <w:tab w:val="left" w:pos="501"/>
          <w:tab w:val="left" w:pos="504"/>
        </w:tabs>
        <w:spacing w:before="198" w:line="235" w:lineRule="auto"/>
        <w:ind w:right="1434" w:hanging="482"/>
        <w:jc w:val="left"/>
        <w:rPr>
          <w:rFonts w:ascii="Verdana"/>
          <w:i/>
          <w:sz w:val="24"/>
        </w:rPr>
      </w:pPr>
      <w:r>
        <w:rPr>
          <w:w w:val="105"/>
          <w:sz w:val="24"/>
        </w:rPr>
        <w:t>Abghari,</w:t>
      </w:r>
      <w:r>
        <w:rPr>
          <w:spacing w:val="40"/>
          <w:w w:val="105"/>
          <w:sz w:val="24"/>
        </w:rPr>
        <w:t xml:space="preserve"> </w:t>
      </w:r>
      <w:r>
        <w:rPr>
          <w:w w:val="105"/>
          <w:sz w:val="24"/>
        </w:rPr>
        <w:t>A.,</w:t>
      </w:r>
      <w:r>
        <w:rPr>
          <w:spacing w:val="40"/>
          <w:w w:val="105"/>
          <w:sz w:val="24"/>
        </w:rPr>
        <w:t xml:space="preserve"> </w:t>
      </w:r>
      <w:r>
        <w:rPr>
          <w:w w:val="105"/>
          <w:sz w:val="24"/>
        </w:rPr>
        <w:t>Bunn,</w:t>
      </w:r>
      <w:r>
        <w:rPr>
          <w:spacing w:val="40"/>
          <w:w w:val="105"/>
          <w:sz w:val="24"/>
        </w:rPr>
        <w:t xml:space="preserve"> </w:t>
      </w:r>
      <w:r>
        <w:rPr>
          <w:w w:val="105"/>
          <w:sz w:val="24"/>
        </w:rPr>
        <w:t>E.</w:t>
      </w:r>
      <w:r>
        <w:rPr>
          <w:spacing w:val="40"/>
          <w:w w:val="105"/>
          <w:sz w:val="24"/>
        </w:rPr>
        <w:t xml:space="preserve"> </w:t>
      </w:r>
      <w:r>
        <w:rPr>
          <w:w w:val="105"/>
          <w:sz w:val="24"/>
        </w:rPr>
        <w:t>F.,</w:t>
      </w:r>
      <w:r>
        <w:rPr>
          <w:spacing w:val="40"/>
          <w:w w:val="105"/>
          <w:sz w:val="24"/>
        </w:rPr>
        <w:t xml:space="preserve"> </w:t>
      </w:r>
      <w:r>
        <w:rPr>
          <w:w w:val="105"/>
          <w:sz w:val="24"/>
        </w:rPr>
        <w:t>Hergt,</w:t>
      </w:r>
      <w:r>
        <w:rPr>
          <w:spacing w:val="40"/>
          <w:w w:val="105"/>
          <w:sz w:val="24"/>
        </w:rPr>
        <w:t xml:space="preserve"> </w:t>
      </w:r>
      <w:r>
        <w:rPr>
          <w:w w:val="105"/>
          <w:sz w:val="24"/>
        </w:rPr>
        <w:t>L.</w:t>
      </w:r>
      <w:r>
        <w:rPr>
          <w:spacing w:val="40"/>
          <w:w w:val="105"/>
          <w:sz w:val="24"/>
        </w:rPr>
        <w:t xml:space="preserve"> </w:t>
      </w:r>
      <w:r>
        <w:rPr>
          <w:w w:val="105"/>
          <w:sz w:val="24"/>
        </w:rPr>
        <w:t>T.,</w:t>
      </w:r>
      <w:r>
        <w:rPr>
          <w:spacing w:val="40"/>
          <w:w w:val="105"/>
          <w:sz w:val="24"/>
        </w:rPr>
        <w:t xml:space="preserve"> </w:t>
      </w:r>
      <w:r>
        <w:rPr>
          <w:w w:val="105"/>
          <w:sz w:val="24"/>
        </w:rPr>
        <w:t>Li,</w:t>
      </w:r>
      <w:r>
        <w:rPr>
          <w:spacing w:val="40"/>
          <w:w w:val="105"/>
          <w:sz w:val="24"/>
        </w:rPr>
        <w:t xml:space="preserve"> </w:t>
      </w:r>
      <w:r>
        <w:rPr>
          <w:w w:val="105"/>
          <w:sz w:val="24"/>
        </w:rPr>
        <w:t>B.,</w:t>
      </w:r>
      <w:r>
        <w:rPr>
          <w:spacing w:val="40"/>
          <w:w w:val="105"/>
          <w:sz w:val="24"/>
        </w:rPr>
        <w:t xml:space="preserve"> </w:t>
      </w:r>
      <w:r>
        <w:rPr>
          <w:w w:val="105"/>
          <w:sz w:val="24"/>
        </w:rPr>
        <w:t>Scott,</w:t>
      </w:r>
      <w:r>
        <w:rPr>
          <w:spacing w:val="40"/>
          <w:w w:val="105"/>
          <w:sz w:val="24"/>
        </w:rPr>
        <w:t xml:space="preserve"> </w:t>
      </w:r>
      <w:r>
        <w:rPr>
          <w:w w:val="105"/>
          <w:sz w:val="24"/>
        </w:rPr>
        <w:t>D.,</w:t>
      </w:r>
      <w:r>
        <w:rPr>
          <w:spacing w:val="40"/>
          <w:w w:val="105"/>
          <w:sz w:val="24"/>
        </w:rPr>
        <w:t xml:space="preserve"> </w:t>
      </w:r>
      <w:r>
        <w:rPr>
          <w:w w:val="105"/>
          <w:sz w:val="24"/>
        </w:rPr>
        <w:t>Sullivan,</w:t>
      </w:r>
      <w:r>
        <w:rPr>
          <w:spacing w:val="40"/>
          <w:w w:val="105"/>
          <w:sz w:val="24"/>
        </w:rPr>
        <w:t xml:space="preserve"> </w:t>
      </w:r>
      <w:r>
        <w:rPr>
          <w:w w:val="105"/>
          <w:sz w:val="24"/>
        </w:rPr>
        <w:t>R.</w:t>
      </w:r>
      <w:r>
        <w:rPr>
          <w:spacing w:val="40"/>
          <w:w w:val="105"/>
          <w:sz w:val="24"/>
        </w:rPr>
        <w:t xml:space="preserve"> </w:t>
      </w:r>
      <w:r>
        <w:rPr>
          <w:w w:val="105"/>
          <w:sz w:val="24"/>
        </w:rPr>
        <w:t>M.,</w:t>
      </w:r>
      <w:r>
        <w:rPr>
          <w:spacing w:val="40"/>
          <w:w w:val="105"/>
          <w:sz w:val="24"/>
        </w:rPr>
        <w:t xml:space="preserve"> </w:t>
      </w:r>
      <w:r>
        <w:rPr>
          <w:w w:val="105"/>
          <w:sz w:val="24"/>
        </w:rPr>
        <w:t>&amp;</w:t>
      </w:r>
      <w:r>
        <w:rPr>
          <w:spacing w:val="40"/>
          <w:w w:val="105"/>
          <w:sz w:val="24"/>
        </w:rPr>
        <w:t xml:space="preserve"> </w:t>
      </w:r>
      <w:r>
        <w:rPr>
          <w:w w:val="105"/>
          <w:sz w:val="24"/>
        </w:rPr>
        <w:t>Wei,</w:t>
      </w:r>
      <w:r>
        <w:rPr>
          <w:spacing w:val="40"/>
          <w:w w:val="105"/>
          <w:sz w:val="24"/>
        </w:rPr>
        <w:t xml:space="preserve"> </w:t>
      </w:r>
      <w:r>
        <w:rPr>
          <w:w w:val="105"/>
          <w:sz w:val="24"/>
        </w:rPr>
        <w:t>D. (2024).</w:t>
      </w:r>
      <w:r>
        <w:rPr>
          <w:spacing w:val="-4"/>
          <w:w w:val="105"/>
          <w:sz w:val="24"/>
        </w:rPr>
        <w:t xml:space="preserve"> </w:t>
      </w:r>
      <w:r>
        <w:rPr>
          <w:w w:val="105"/>
          <w:sz w:val="24"/>
        </w:rPr>
        <w:t>Reassessment</w:t>
      </w:r>
      <w:r>
        <w:rPr>
          <w:spacing w:val="-4"/>
          <w:w w:val="105"/>
          <w:sz w:val="24"/>
        </w:rPr>
        <w:t xml:space="preserve"> </w:t>
      </w:r>
      <w:r>
        <w:rPr>
          <w:w w:val="105"/>
          <w:sz w:val="24"/>
        </w:rPr>
        <w:t>of</w:t>
      </w:r>
      <w:r>
        <w:rPr>
          <w:spacing w:val="-4"/>
          <w:w w:val="105"/>
          <w:sz w:val="24"/>
        </w:rPr>
        <w:t xml:space="preserve"> </w:t>
      </w:r>
      <w:r>
        <w:rPr>
          <w:w w:val="105"/>
          <w:sz w:val="24"/>
        </w:rPr>
        <w:t>the</w:t>
      </w:r>
      <w:r>
        <w:rPr>
          <w:spacing w:val="-5"/>
          <w:w w:val="105"/>
          <w:sz w:val="24"/>
        </w:rPr>
        <w:t xml:space="preserve"> </w:t>
      </w:r>
      <w:r>
        <w:rPr>
          <w:w w:val="105"/>
          <w:sz w:val="24"/>
        </w:rPr>
        <w:t>dipole</w:t>
      </w:r>
      <w:r>
        <w:rPr>
          <w:spacing w:val="-5"/>
          <w:w w:val="105"/>
          <w:sz w:val="24"/>
        </w:rPr>
        <w:t xml:space="preserve"> </w:t>
      </w:r>
      <w:r>
        <w:rPr>
          <w:w w:val="105"/>
          <w:sz w:val="24"/>
        </w:rPr>
        <w:t>in</w:t>
      </w:r>
      <w:r>
        <w:rPr>
          <w:spacing w:val="-4"/>
          <w:w w:val="105"/>
          <w:sz w:val="24"/>
        </w:rPr>
        <w:t xml:space="preserve"> </w:t>
      </w:r>
      <w:r>
        <w:rPr>
          <w:w w:val="105"/>
          <w:sz w:val="24"/>
        </w:rPr>
        <w:t>the</w:t>
      </w:r>
      <w:r>
        <w:rPr>
          <w:spacing w:val="-5"/>
          <w:w w:val="105"/>
          <w:sz w:val="24"/>
        </w:rPr>
        <w:t xml:space="preserve"> </w:t>
      </w:r>
      <w:r>
        <w:rPr>
          <w:w w:val="105"/>
          <w:sz w:val="24"/>
        </w:rPr>
        <w:t>distribution</w:t>
      </w:r>
      <w:r>
        <w:rPr>
          <w:spacing w:val="-4"/>
          <w:w w:val="105"/>
          <w:sz w:val="24"/>
        </w:rPr>
        <w:t xml:space="preserve"> </w:t>
      </w:r>
      <w:r>
        <w:rPr>
          <w:w w:val="105"/>
          <w:sz w:val="24"/>
        </w:rPr>
        <w:t>of</w:t>
      </w:r>
      <w:r>
        <w:rPr>
          <w:spacing w:val="-5"/>
          <w:w w:val="105"/>
          <w:sz w:val="24"/>
        </w:rPr>
        <w:t xml:space="preserve"> </w:t>
      </w:r>
      <w:r>
        <w:rPr>
          <w:w w:val="105"/>
          <w:sz w:val="24"/>
        </w:rPr>
        <w:t>quasars</w:t>
      </w:r>
      <w:r>
        <w:rPr>
          <w:spacing w:val="-4"/>
          <w:w w:val="105"/>
          <w:sz w:val="24"/>
        </w:rPr>
        <w:t xml:space="preserve"> </w:t>
      </w:r>
      <w:r>
        <w:rPr>
          <w:w w:val="105"/>
          <w:sz w:val="24"/>
        </w:rPr>
        <w:t>on</w:t>
      </w:r>
      <w:r>
        <w:rPr>
          <w:spacing w:val="-4"/>
          <w:w w:val="105"/>
          <w:sz w:val="24"/>
        </w:rPr>
        <w:t xml:space="preserve"> </w:t>
      </w:r>
      <w:r>
        <w:rPr>
          <w:w w:val="105"/>
          <w:sz w:val="24"/>
        </w:rPr>
        <w:t>the</w:t>
      </w:r>
      <w:r>
        <w:rPr>
          <w:spacing w:val="-5"/>
          <w:w w:val="105"/>
          <w:sz w:val="24"/>
        </w:rPr>
        <w:t xml:space="preserve"> </w:t>
      </w:r>
      <w:r>
        <w:rPr>
          <w:w w:val="105"/>
          <w:sz w:val="24"/>
        </w:rPr>
        <w:t>sky.</w:t>
      </w:r>
      <w:r>
        <w:rPr>
          <w:spacing w:val="-5"/>
          <w:w w:val="105"/>
          <w:sz w:val="24"/>
        </w:rPr>
        <w:t xml:space="preserve"> </w:t>
      </w:r>
      <w:r>
        <w:rPr>
          <w:i/>
          <w:w w:val="105"/>
          <w:sz w:val="24"/>
        </w:rPr>
        <w:t>Journal of Cosmology and Astroparticle Physics</w:t>
      </w:r>
      <w:r>
        <w:rPr>
          <w:w w:val="105"/>
          <w:sz w:val="24"/>
        </w:rPr>
        <w:t xml:space="preserve">, </w:t>
      </w:r>
      <w:r>
        <w:rPr>
          <w:i/>
          <w:w w:val="105"/>
          <w:sz w:val="24"/>
        </w:rPr>
        <w:t>2024</w:t>
      </w:r>
      <w:r>
        <w:rPr>
          <w:i/>
          <w:spacing w:val="-22"/>
          <w:w w:val="105"/>
          <w:sz w:val="24"/>
        </w:rPr>
        <w:t xml:space="preserve"> </w:t>
      </w:r>
      <w:r>
        <w:rPr>
          <w:w w:val="105"/>
          <w:sz w:val="24"/>
        </w:rPr>
        <w:t xml:space="preserve">(11), 067. </w:t>
      </w:r>
      <w:r>
        <w:rPr>
          <w:color w:val="00AEEF"/>
          <w:spacing w:val="-2"/>
          <w:sz w:val="24"/>
        </w:rPr>
        <w:t>https://doi.org/10.1088/1475-7516/2024/11/067:contentReference[oaicite:</w:t>
      </w:r>
      <w:r>
        <w:rPr>
          <w:color w:val="00AEEF"/>
          <w:spacing w:val="40"/>
          <w:w w:val="105"/>
          <w:sz w:val="24"/>
        </w:rPr>
        <w:t xml:space="preserve"> </w:t>
      </w:r>
      <w:r>
        <w:rPr>
          <w:color w:val="00AEEF"/>
          <w:spacing w:val="-2"/>
          <w:w w:val="105"/>
          <w:sz w:val="24"/>
        </w:rPr>
        <w:t>4]</w:t>
      </w:r>
      <w:r>
        <w:rPr>
          <w:rFonts w:ascii="Verdana"/>
          <w:i/>
          <w:color w:val="00AEEF"/>
          <w:spacing w:val="-2"/>
          <w:w w:val="105"/>
          <w:sz w:val="24"/>
        </w:rPr>
        <w:t>{</w:t>
      </w:r>
      <w:r>
        <w:rPr>
          <w:color w:val="00AEEF"/>
          <w:spacing w:val="-2"/>
          <w:w w:val="105"/>
          <w:sz w:val="24"/>
        </w:rPr>
        <w:t>index=4</w:t>
      </w:r>
      <w:r>
        <w:rPr>
          <w:rFonts w:ascii="Verdana"/>
          <w:i/>
          <w:color w:val="00AEEF"/>
          <w:spacing w:val="-2"/>
          <w:w w:val="105"/>
          <w:sz w:val="24"/>
        </w:rPr>
        <w:t>}</w:t>
      </w:r>
    </w:p>
    <w:p w14:paraId="0F4DC906" w14:textId="77777777" w:rsidR="003A642E" w:rsidRDefault="007A633F">
      <w:pPr>
        <w:pStyle w:val="ListParagraph"/>
        <w:numPr>
          <w:ilvl w:val="0"/>
          <w:numId w:val="1"/>
        </w:numPr>
        <w:tabs>
          <w:tab w:val="left" w:pos="501"/>
          <w:tab w:val="left" w:pos="504"/>
        </w:tabs>
        <w:spacing w:before="194" w:line="237" w:lineRule="auto"/>
        <w:ind w:right="1437" w:hanging="482"/>
        <w:jc w:val="left"/>
        <w:rPr>
          <w:sz w:val="24"/>
        </w:rPr>
      </w:pPr>
      <w:bookmarkStart w:id="42" w:name="_bookmark28"/>
      <w:bookmarkEnd w:id="42"/>
      <w:r>
        <w:rPr>
          <w:w w:val="105"/>
          <w:sz w:val="24"/>
        </w:rPr>
        <w:t xml:space="preserve">von Hausegger, S., &amp; Sarkar, S. (2019). Evidence for anisotropy of cosmic accelera- tion. </w:t>
      </w:r>
      <w:r>
        <w:rPr>
          <w:i/>
          <w:w w:val="105"/>
          <w:sz w:val="24"/>
        </w:rPr>
        <w:t>Astronomy &amp; Astrophysics</w:t>
      </w:r>
      <w:r>
        <w:rPr>
          <w:w w:val="105"/>
          <w:sz w:val="24"/>
        </w:rPr>
        <w:t xml:space="preserve">, </w:t>
      </w:r>
      <w:r>
        <w:rPr>
          <w:i/>
          <w:w w:val="105"/>
          <w:sz w:val="24"/>
        </w:rPr>
        <w:t>627</w:t>
      </w:r>
      <w:r>
        <w:rPr>
          <w:w w:val="105"/>
          <w:sz w:val="24"/>
        </w:rPr>
        <w:t>, L7.</w:t>
      </w:r>
    </w:p>
    <w:p w14:paraId="36259FDB" w14:textId="77777777" w:rsidR="003A642E" w:rsidRDefault="003A642E">
      <w:pPr>
        <w:pStyle w:val="BodyText"/>
        <w:spacing w:line="288" w:lineRule="exact"/>
        <w:ind w:left="504"/>
      </w:pPr>
      <w:hyperlink r:id="rId34">
        <w:r>
          <w:rPr>
            <w:color w:val="00AEEF"/>
          </w:rPr>
          <w:t>https://doi.org/10.1051/0004-</w:t>
        </w:r>
        <w:r>
          <w:rPr>
            <w:color w:val="00AEEF"/>
            <w:spacing w:val="-2"/>
          </w:rPr>
          <w:t>6361/201936373</w:t>
        </w:r>
      </w:hyperlink>
    </w:p>
    <w:p w14:paraId="5C7262A2" w14:textId="77777777" w:rsidR="003A642E" w:rsidRDefault="007A633F">
      <w:pPr>
        <w:pStyle w:val="ListParagraph"/>
        <w:numPr>
          <w:ilvl w:val="0"/>
          <w:numId w:val="1"/>
        </w:numPr>
        <w:tabs>
          <w:tab w:val="left" w:pos="501"/>
          <w:tab w:val="left" w:pos="504"/>
        </w:tabs>
        <w:spacing w:before="197" w:line="237" w:lineRule="auto"/>
        <w:ind w:right="1435" w:hanging="482"/>
        <w:jc w:val="left"/>
        <w:rPr>
          <w:sz w:val="24"/>
        </w:rPr>
      </w:pPr>
      <w:bookmarkStart w:id="43" w:name="_bookmark29"/>
      <w:bookmarkEnd w:id="43"/>
      <w:r>
        <w:rPr>
          <w:sz w:val="24"/>
        </w:rPr>
        <w:t>Phys.org.</w:t>
      </w:r>
      <w:r>
        <w:rPr>
          <w:spacing w:val="40"/>
          <w:sz w:val="24"/>
        </w:rPr>
        <w:t xml:space="preserve"> </w:t>
      </w:r>
      <w:r>
        <w:rPr>
          <w:sz w:val="24"/>
        </w:rPr>
        <w:t>(2024,</w:t>
      </w:r>
      <w:r>
        <w:rPr>
          <w:spacing w:val="40"/>
          <w:sz w:val="24"/>
        </w:rPr>
        <w:t xml:space="preserve"> </w:t>
      </w:r>
      <w:r>
        <w:rPr>
          <w:sz w:val="24"/>
        </w:rPr>
        <w:t>September).</w:t>
      </w:r>
      <w:r>
        <w:rPr>
          <w:spacing w:val="40"/>
          <w:sz w:val="24"/>
        </w:rPr>
        <w:t xml:space="preserve"> </w:t>
      </w:r>
      <w:r>
        <w:rPr>
          <w:sz w:val="24"/>
        </w:rPr>
        <w:t>Advanced</w:t>
      </w:r>
      <w:r>
        <w:rPr>
          <w:spacing w:val="40"/>
          <w:sz w:val="24"/>
        </w:rPr>
        <w:t xml:space="preserve"> </w:t>
      </w:r>
      <w:r>
        <w:rPr>
          <w:sz w:val="24"/>
        </w:rPr>
        <w:t>data</w:t>
      </w:r>
      <w:r>
        <w:rPr>
          <w:spacing w:val="40"/>
          <w:sz w:val="24"/>
        </w:rPr>
        <w:t xml:space="preserve"> </w:t>
      </w:r>
      <w:r>
        <w:rPr>
          <w:sz w:val="24"/>
        </w:rPr>
        <w:t>shed</w:t>
      </w:r>
      <w:r>
        <w:rPr>
          <w:spacing w:val="40"/>
          <w:sz w:val="24"/>
        </w:rPr>
        <w:t xml:space="preserve"> </w:t>
      </w:r>
      <w:r>
        <w:rPr>
          <w:sz w:val="24"/>
        </w:rPr>
        <w:t>light</w:t>
      </w:r>
      <w:r>
        <w:rPr>
          <w:spacing w:val="40"/>
          <w:sz w:val="24"/>
        </w:rPr>
        <w:t xml:space="preserve"> </w:t>
      </w:r>
      <w:r>
        <w:rPr>
          <w:sz w:val="24"/>
        </w:rPr>
        <w:t>on</w:t>
      </w:r>
      <w:r>
        <w:rPr>
          <w:spacing w:val="40"/>
          <w:sz w:val="24"/>
        </w:rPr>
        <w:t xml:space="preserve"> </w:t>
      </w:r>
      <w:r>
        <w:rPr>
          <w:sz w:val="24"/>
        </w:rPr>
        <w:t>gravitational</w:t>
      </w:r>
      <w:r>
        <w:rPr>
          <w:spacing w:val="40"/>
          <w:sz w:val="24"/>
        </w:rPr>
        <w:t xml:space="preserve"> </w:t>
      </w:r>
      <w:r>
        <w:rPr>
          <w:sz w:val="24"/>
        </w:rPr>
        <w:t>basins</w:t>
      </w:r>
      <w:r>
        <w:rPr>
          <w:spacing w:val="40"/>
          <w:sz w:val="24"/>
        </w:rPr>
        <w:t xml:space="preserve"> </w:t>
      </w:r>
      <w:r>
        <w:rPr>
          <w:sz w:val="24"/>
        </w:rPr>
        <w:t>of</w:t>
      </w:r>
      <w:r>
        <w:rPr>
          <w:spacing w:val="80"/>
          <w:sz w:val="24"/>
        </w:rPr>
        <w:t xml:space="preserve"> </w:t>
      </w:r>
      <w:r>
        <w:rPr>
          <w:sz w:val="24"/>
        </w:rPr>
        <w:t>attraction</w:t>
      </w:r>
      <w:r>
        <w:rPr>
          <w:spacing w:val="40"/>
          <w:sz w:val="24"/>
        </w:rPr>
        <w:t xml:space="preserve"> </w:t>
      </w:r>
      <w:r>
        <w:rPr>
          <w:sz w:val="24"/>
        </w:rPr>
        <w:t>that</w:t>
      </w:r>
      <w:r>
        <w:rPr>
          <w:spacing w:val="40"/>
          <w:sz w:val="24"/>
        </w:rPr>
        <w:t xml:space="preserve"> </w:t>
      </w:r>
      <w:r>
        <w:rPr>
          <w:sz w:val="24"/>
        </w:rPr>
        <w:t>shape</w:t>
      </w:r>
      <w:r>
        <w:rPr>
          <w:spacing w:val="40"/>
          <w:sz w:val="24"/>
        </w:rPr>
        <w:t xml:space="preserve"> </w:t>
      </w:r>
      <w:r>
        <w:rPr>
          <w:sz w:val="24"/>
        </w:rPr>
        <w:t>the</w:t>
      </w:r>
      <w:r>
        <w:rPr>
          <w:spacing w:val="40"/>
          <w:sz w:val="24"/>
        </w:rPr>
        <w:t xml:space="preserve"> </w:t>
      </w:r>
      <w:r>
        <w:rPr>
          <w:sz w:val="24"/>
        </w:rPr>
        <w:t>movement</w:t>
      </w:r>
      <w:r>
        <w:rPr>
          <w:spacing w:val="40"/>
          <w:sz w:val="24"/>
        </w:rPr>
        <w:t xml:space="preserve"> </w:t>
      </w:r>
      <w:r>
        <w:rPr>
          <w:sz w:val="24"/>
        </w:rPr>
        <w:t>of</w:t>
      </w:r>
      <w:r>
        <w:rPr>
          <w:spacing w:val="40"/>
          <w:sz w:val="24"/>
        </w:rPr>
        <w:t xml:space="preserve"> </w:t>
      </w:r>
      <w:r>
        <w:rPr>
          <w:sz w:val="24"/>
        </w:rPr>
        <w:t>galaxies.</w:t>
      </w:r>
    </w:p>
    <w:p w14:paraId="2B3EC508" w14:textId="77777777" w:rsidR="003A642E" w:rsidRDefault="003A642E">
      <w:pPr>
        <w:pStyle w:val="BodyText"/>
        <w:spacing w:line="237" w:lineRule="auto"/>
        <w:ind w:left="504" w:right="1661"/>
      </w:pPr>
      <w:hyperlink r:id="rId35">
        <w:r>
          <w:rPr>
            <w:color w:val="00AEEF"/>
            <w:spacing w:val="-2"/>
          </w:rPr>
          <w:t>https://phys.org/news/2024-09-advanced-gravitational-basins-movement-galaxies.</w:t>
        </w:r>
      </w:hyperlink>
      <w:r w:rsidR="007A633F">
        <w:rPr>
          <w:color w:val="00AEEF"/>
          <w:spacing w:val="80"/>
          <w:w w:val="105"/>
        </w:rPr>
        <w:t xml:space="preserve">  </w:t>
      </w:r>
      <w:hyperlink r:id="rId36">
        <w:r>
          <w:rPr>
            <w:color w:val="00AEEF"/>
            <w:spacing w:val="-4"/>
            <w:w w:val="105"/>
          </w:rPr>
          <w:t>html</w:t>
        </w:r>
      </w:hyperlink>
    </w:p>
    <w:p w14:paraId="22199821" w14:textId="77777777" w:rsidR="003A642E" w:rsidRDefault="007A633F">
      <w:pPr>
        <w:pStyle w:val="ListParagraph"/>
        <w:numPr>
          <w:ilvl w:val="0"/>
          <w:numId w:val="1"/>
        </w:numPr>
        <w:tabs>
          <w:tab w:val="left" w:pos="501"/>
          <w:tab w:val="left" w:pos="504"/>
        </w:tabs>
        <w:spacing w:before="195" w:line="237" w:lineRule="auto"/>
        <w:ind w:right="1438" w:hanging="482"/>
        <w:jc w:val="left"/>
        <w:rPr>
          <w:sz w:val="24"/>
        </w:rPr>
      </w:pPr>
      <w:bookmarkStart w:id="44" w:name="_bookmark30"/>
      <w:bookmarkEnd w:id="44"/>
      <w:r>
        <w:rPr>
          <w:w w:val="105"/>
          <w:sz w:val="24"/>
        </w:rPr>
        <w:t>Reuters.</w:t>
      </w:r>
      <w:r>
        <w:rPr>
          <w:spacing w:val="-7"/>
          <w:w w:val="105"/>
          <w:sz w:val="24"/>
        </w:rPr>
        <w:t xml:space="preserve"> </w:t>
      </w:r>
      <w:r>
        <w:rPr>
          <w:w w:val="105"/>
          <w:sz w:val="24"/>
        </w:rPr>
        <w:t>(2025,</w:t>
      </w:r>
      <w:r>
        <w:rPr>
          <w:spacing w:val="-5"/>
          <w:w w:val="105"/>
          <w:sz w:val="24"/>
        </w:rPr>
        <w:t xml:space="preserve"> </w:t>
      </w:r>
      <w:r>
        <w:rPr>
          <w:w w:val="105"/>
          <w:sz w:val="24"/>
        </w:rPr>
        <w:t>March</w:t>
      </w:r>
      <w:r>
        <w:rPr>
          <w:spacing w:val="-7"/>
          <w:w w:val="105"/>
          <w:sz w:val="24"/>
        </w:rPr>
        <w:t xml:space="preserve"> </w:t>
      </w:r>
      <w:r>
        <w:rPr>
          <w:w w:val="105"/>
          <w:sz w:val="24"/>
        </w:rPr>
        <w:t>19).</w:t>
      </w:r>
      <w:r>
        <w:rPr>
          <w:spacing w:val="-7"/>
          <w:w w:val="105"/>
          <w:sz w:val="24"/>
        </w:rPr>
        <w:t xml:space="preserve"> </w:t>
      </w:r>
      <w:r>
        <w:rPr>
          <w:w w:val="105"/>
          <w:sz w:val="24"/>
        </w:rPr>
        <w:t>Evidence</w:t>
      </w:r>
      <w:r>
        <w:rPr>
          <w:spacing w:val="-7"/>
          <w:w w:val="105"/>
          <w:sz w:val="24"/>
        </w:rPr>
        <w:t xml:space="preserve"> </w:t>
      </w:r>
      <w:r>
        <w:rPr>
          <w:w w:val="105"/>
          <w:sz w:val="24"/>
        </w:rPr>
        <w:t>mounts</w:t>
      </w:r>
      <w:r>
        <w:rPr>
          <w:spacing w:val="-7"/>
          <w:w w:val="105"/>
          <w:sz w:val="24"/>
        </w:rPr>
        <w:t xml:space="preserve"> </w:t>
      </w:r>
      <w:r>
        <w:rPr>
          <w:w w:val="105"/>
          <w:sz w:val="24"/>
        </w:rPr>
        <w:t>that</w:t>
      </w:r>
      <w:r>
        <w:rPr>
          <w:spacing w:val="-7"/>
          <w:w w:val="105"/>
          <w:sz w:val="24"/>
        </w:rPr>
        <w:t xml:space="preserve"> </w:t>
      </w:r>
      <w:r>
        <w:rPr>
          <w:w w:val="105"/>
          <w:sz w:val="24"/>
        </w:rPr>
        <w:t>universe’s</w:t>
      </w:r>
      <w:r>
        <w:rPr>
          <w:spacing w:val="-7"/>
          <w:w w:val="105"/>
          <w:sz w:val="24"/>
        </w:rPr>
        <w:t xml:space="preserve"> </w:t>
      </w:r>
      <w:r>
        <w:rPr>
          <w:w w:val="105"/>
          <w:sz w:val="24"/>
        </w:rPr>
        <w:t>dark</w:t>
      </w:r>
      <w:r>
        <w:rPr>
          <w:spacing w:val="-7"/>
          <w:w w:val="105"/>
          <w:sz w:val="24"/>
        </w:rPr>
        <w:t xml:space="preserve"> </w:t>
      </w:r>
      <w:r>
        <w:rPr>
          <w:w w:val="105"/>
          <w:sz w:val="24"/>
        </w:rPr>
        <w:t>energy</w:t>
      </w:r>
      <w:r>
        <w:rPr>
          <w:spacing w:val="-7"/>
          <w:w w:val="105"/>
          <w:sz w:val="24"/>
        </w:rPr>
        <w:t xml:space="preserve"> </w:t>
      </w:r>
      <w:r>
        <w:rPr>
          <w:w w:val="105"/>
          <w:sz w:val="24"/>
        </w:rPr>
        <w:t>is</w:t>
      </w:r>
      <w:r>
        <w:rPr>
          <w:spacing w:val="-7"/>
          <w:w w:val="105"/>
          <w:sz w:val="24"/>
        </w:rPr>
        <w:t xml:space="preserve"> </w:t>
      </w:r>
      <w:r>
        <w:rPr>
          <w:w w:val="105"/>
          <w:sz w:val="24"/>
        </w:rPr>
        <w:t xml:space="preserve">changing over time. </w:t>
      </w:r>
      <w:r>
        <w:rPr>
          <w:i/>
          <w:w w:val="105"/>
          <w:sz w:val="24"/>
        </w:rPr>
        <w:t>Reuters</w:t>
      </w:r>
      <w:r>
        <w:rPr>
          <w:w w:val="105"/>
          <w:sz w:val="24"/>
        </w:rPr>
        <w:t>. Retrieved from</w:t>
      </w:r>
    </w:p>
    <w:p w14:paraId="4AEDE3C2" w14:textId="77777777" w:rsidR="003A642E" w:rsidRDefault="003A642E">
      <w:pPr>
        <w:pStyle w:val="BodyText"/>
        <w:spacing w:line="288" w:lineRule="exact"/>
        <w:ind w:left="504" w:right="-15"/>
      </w:pPr>
      <w:hyperlink r:id="rId37">
        <w:r>
          <w:rPr>
            <w:color w:val="00AEEF"/>
          </w:rPr>
          <w:t>https://www.reuters.com/science/evidence-mounts-that-universes-dark-energy-is-changing-over-</w:t>
        </w:r>
        <w:r>
          <w:rPr>
            <w:color w:val="00AEEF"/>
            <w:spacing w:val="-10"/>
          </w:rPr>
          <w:t>t</w:t>
        </w:r>
      </w:hyperlink>
    </w:p>
    <w:p w14:paraId="2347650A" w14:textId="77777777" w:rsidR="003A642E" w:rsidRDefault="007A633F">
      <w:pPr>
        <w:pStyle w:val="ListParagraph"/>
        <w:numPr>
          <w:ilvl w:val="0"/>
          <w:numId w:val="1"/>
        </w:numPr>
        <w:tabs>
          <w:tab w:val="left" w:pos="501"/>
          <w:tab w:val="left" w:pos="504"/>
        </w:tabs>
        <w:spacing w:before="197" w:line="237" w:lineRule="auto"/>
        <w:ind w:right="1438" w:hanging="482"/>
        <w:jc w:val="left"/>
        <w:rPr>
          <w:sz w:val="24"/>
        </w:rPr>
      </w:pPr>
      <w:bookmarkStart w:id="45" w:name="_bookmark31"/>
      <w:bookmarkEnd w:id="45"/>
      <w:r>
        <w:rPr>
          <w:w w:val="105"/>
          <w:sz w:val="24"/>
        </w:rPr>
        <w:t>Wiltshire,</w:t>
      </w:r>
      <w:r>
        <w:rPr>
          <w:spacing w:val="-15"/>
          <w:w w:val="105"/>
          <w:sz w:val="24"/>
        </w:rPr>
        <w:t xml:space="preserve"> </w:t>
      </w:r>
      <w:r>
        <w:rPr>
          <w:w w:val="105"/>
          <w:sz w:val="24"/>
        </w:rPr>
        <w:t>D.</w:t>
      </w:r>
      <w:r>
        <w:rPr>
          <w:spacing w:val="-14"/>
          <w:w w:val="105"/>
          <w:sz w:val="24"/>
        </w:rPr>
        <w:t xml:space="preserve"> </w:t>
      </w:r>
      <w:r>
        <w:rPr>
          <w:w w:val="105"/>
          <w:sz w:val="24"/>
        </w:rPr>
        <w:t>L.</w:t>
      </w:r>
      <w:r>
        <w:rPr>
          <w:spacing w:val="-14"/>
          <w:w w:val="105"/>
          <w:sz w:val="24"/>
        </w:rPr>
        <w:t xml:space="preserve"> </w:t>
      </w:r>
      <w:r>
        <w:rPr>
          <w:w w:val="105"/>
          <w:sz w:val="24"/>
        </w:rPr>
        <w:t>(2011).</w:t>
      </w:r>
      <w:r>
        <w:rPr>
          <w:spacing w:val="-14"/>
          <w:w w:val="105"/>
          <w:sz w:val="24"/>
        </w:rPr>
        <w:t xml:space="preserve"> </w:t>
      </w:r>
      <w:r>
        <w:rPr>
          <w:w w:val="105"/>
          <w:sz w:val="24"/>
        </w:rPr>
        <w:t>Supernova</w:t>
      </w:r>
      <w:r>
        <w:rPr>
          <w:spacing w:val="-15"/>
          <w:w w:val="105"/>
          <w:sz w:val="24"/>
        </w:rPr>
        <w:t xml:space="preserve"> </w:t>
      </w:r>
      <w:r>
        <w:rPr>
          <w:w w:val="105"/>
          <w:sz w:val="24"/>
        </w:rPr>
        <w:t>tests</w:t>
      </w:r>
      <w:r>
        <w:rPr>
          <w:spacing w:val="-14"/>
          <w:w w:val="105"/>
          <w:sz w:val="24"/>
        </w:rPr>
        <w:t xml:space="preserve"> </w:t>
      </w:r>
      <w:r>
        <w:rPr>
          <w:w w:val="105"/>
          <w:sz w:val="24"/>
        </w:rPr>
        <w:t>of</w:t>
      </w:r>
      <w:r>
        <w:rPr>
          <w:spacing w:val="-14"/>
          <w:w w:val="105"/>
          <w:sz w:val="24"/>
        </w:rPr>
        <w:t xml:space="preserve"> </w:t>
      </w:r>
      <w:r>
        <w:rPr>
          <w:w w:val="105"/>
          <w:sz w:val="24"/>
        </w:rPr>
        <w:t>the</w:t>
      </w:r>
      <w:r>
        <w:rPr>
          <w:spacing w:val="-14"/>
          <w:w w:val="105"/>
          <w:sz w:val="24"/>
        </w:rPr>
        <w:t xml:space="preserve"> </w:t>
      </w:r>
      <w:r>
        <w:rPr>
          <w:w w:val="105"/>
          <w:sz w:val="24"/>
        </w:rPr>
        <w:t>timescape</w:t>
      </w:r>
      <w:r>
        <w:rPr>
          <w:spacing w:val="-15"/>
          <w:w w:val="105"/>
          <w:sz w:val="24"/>
        </w:rPr>
        <w:t xml:space="preserve"> </w:t>
      </w:r>
      <w:r>
        <w:rPr>
          <w:w w:val="105"/>
          <w:sz w:val="24"/>
        </w:rPr>
        <w:t>cosmology.</w:t>
      </w:r>
      <w:r>
        <w:rPr>
          <w:spacing w:val="-14"/>
          <w:w w:val="105"/>
          <w:sz w:val="24"/>
        </w:rPr>
        <w:t xml:space="preserve"> </w:t>
      </w:r>
      <w:r>
        <w:rPr>
          <w:i/>
          <w:w w:val="105"/>
          <w:sz w:val="24"/>
        </w:rPr>
        <w:t>Monthly</w:t>
      </w:r>
      <w:r>
        <w:rPr>
          <w:i/>
          <w:spacing w:val="-14"/>
          <w:w w:val="105"/>
          <w:sz w:val="24"/>
        </w:rPr>
        <w:t xml:space="preserve"> </w:t>
      </w:r>
      <w:r>
        <w:rPr>
          <w:i/>
          <w:w w:val="105"/>
          <w:sz w:val="24"/>
        </w:rPr>
        <w:t>Notices of the Royal Astronomical Society</w:t>
      </w:r>
      <w:r>
        <w:rPr>
          <w:w w:val="105"/>
          <w:sz w:val="24"/>
        </w:rPr>
        <w:t xml:space="preserve">, </w:t>
      </w:r>
      <w:r>
        <w:rPr>
          <w:i/>
          <w:w w:val="105"/>
          <w:sz w:val="24"/>
        </w:rPr>
        <w:t>413</w:t>
      </w:r>
      <w:r>
        <w:rPr>
          <w:i/>
          <w:spacing w:val="-23"/>
          <w:w w:val="105"/>
          <w:sz w:val="24"/>
        </w:rPr>
        <w:t xml:space="preserve"> </w:t>
      </w:r>
      <w:r>
        <w:rPr>
          <w:w w:val="105"/>
          <w:sz w:val="24"/>
        </w:rPr>
        <w:t xml:space="preserve">(1), 367–385. </w:t>
      </w:r>
      <w:hyperlink r:id="rId38">
        <w:r w:rsidR="003A642E">
          <w:rPr>
            <w:color w:val="00AEEF"/>
            <w:spacing w:val="-2"/>
            <w:w w:val="105"/>
            <w:sz w:val="24"/>
          </w:rPr>
          <w:t>https://academic.oup.com/mnras/article/413/1/367/1062339</w:t>
        </w:r>
      </w:hyperlink>
    </w:p>
    <w:p w14:paraId="04FC0921" w14:textId="77777777" w:rsidR="003A642E" w:rsidRDefault="007A633F">
      <w:pPr>
        <w:pStyle w:val="ListParagraph"/>
        <w:numPr>
          <w:ilvl w:val="0"/>
          <w:numId w:val="1"/>
        </w:numPr>
        <w:tabs>
          <w:tab w:val="left" w:pos="501"/>
          <w:tab w:val="left" w:pos="504"/>
        </w:tabs>
        <w:spacing w:before="196" w:line="237" w:lineRule="auto"/>
        <w:ind w:right="1438" w:hanging="482"/>
        <w:jc w:val="left"/>
        <w:rPr>
          <w:sz w:val="24"/>
        </w:rPr>
      </w:pPr>
      <w:bookmarkStart w:id="46" w:name="_bookmark32"/>
      <w:bookmarkEnd w:id="46"/>
      <w:r>
        <w:rPr>
          <w:w w:val="105"/>
          <w:sz w:val="24"/>
        </w:rPr>
        <w:t>Swinburne</w:t>
      </w:r>
      <w:r>
        <w:rPr>
          <w:spacing w:val="40"/>
          <w:w w:val="105"/>
          <w:sz w:val="24"/>
        </w:rPr>
        <w:t xml:space="preserve"> </w:t>
      </w:r>
      <w:r>
        <w:rPr>
          <w:w w:val="105"/>
          <w:sz w:val="24"/>
        </w:rPr>
        <w:t>University</w:t>
      </w:r>
      <w:r>
        <w:rPr>
          <w:spacing w:val="40"/>
          <w:w w:val="105"/>
          <w:sz w:val="24"/>
        </w:rPr>
        <w:t xml:space="preserve"> </w:t>
      </w:r>
      <w:r>
        <w:rPr>
          <w:w w:val="105"/>
          <w:sz w:val="24"/>
        </w:rPr>
        <w:t>of</w:t>
      </w:r>
      <w:r>
        <w:rPr>
          <w:spacing w:val="40"/>
          <w:w w:val="105"/>
          <w:sz w:val="24"/>
        </w:rPr>
        <w:t xml:space="preserve"> </w:t>
      </w:r>
      <w:r>
        <w:rPr>
          <w:w w:val="105"/>
          <w:sz w:val="24"/>
        </w:rPr>
        <w:t>Technology.</w:t>
      </w:r>
      <w:r>
        <w:rPr>
          <w:spacing w:val="40"/>
          <w:w w:val="105"/>
          <w:sz w:val="24"/>
        </w:rPr>
        <w:t xml:space="preserve"> </w:t>
      </w:r>
      <w:r>
        <w:rPr>
          <w:w w:val="105"/>
          <w:sz w:val="24"/>
        </w:rPr>
        <w:t>(n.d.).</w:t>
      </w:r>
      <w:r>
        <w:rPr>
          <w:spacing w:val="40"/>
          <w:w w:val="105"/>
          <w:sz w:val="24"/>
        </w:rPr>
        <w:t xml:space="preserve"> </w:t>
      </w:r>
      <w:r>
        <w:rPr>
          <w:w w:val="105"/>
          <w:sz w:val="24"/>
        </w:rPr>
        <w:t>Gravitational</w:t>
      </w:r>
      <w:r>
        <w:rPr>
          <w:spacing w:val="40"/>
          <w:w w:val="105"/>
          <w:sz w:val="24"/>
        </w:rPr>
        <w:t xml:space="preserve"> </w:t>
      </w:r>
      <w:r>
        <w:rPr>
          <w:w w:val="105"/>
          <w:sz w:val="24"/>
        </w:rPr>
        <w:t>redshift.</w:t>
      </w:r>
      <w:r>
        <w:rPr>
          <w:spacing w:val="40"/>
          <w:w w:val="105"/>
          <w:sz w:val="24"/>
        </w:rPr>
        <w:t xml:space="preserve"> </w:t>
      </w:r>
      <w:r>
        <w:rPr>
          <w:i/>
          <w:w w:val="105"/>
          <w:sz w:val="24"/>
        </w:rPr>
        <w:t>COSMOS</w:t>
      </w:r>
      <w:r>
        <w:rPr>
          <w:w w:val="105"/>
          <w:sz w:val="24"/>
        </w:rPr>
        <w:t>.</w:t>
      </w:r>
      <w:r>
        <w:rPr>
          <w:spacing w:val="40"/>
          <w:w w:val="105"/>
          <w:sz w:val="24"/>
        </w:rPr>
        <w:t xml:space="preserve"> </w:t>
      </w:r>
      <w:r>
        <w:rPr>
          <w:w w:val="105"/>
          <w:sz w:val="24"/>
        </w:rPr>
        <w:t>Re- trieved from</w:t>
      </w:r>
    </w:p>
    <w:p w14:paraId="53F6D7F5" w14:textId="77777777" w:rsidR="003A642E" w:rsidRDefault="003A642E">
      <w:pPr>
        <w:pStyle w:val="BodyText"/>
        <w:spacing w:line="288" w:lineRule="exact"/>
        <w:ind w:left="504"/>
      </w:pPr>
      <w:hyperlink r:id="rId39">
        <w:r>
          <w:rPr>
            <w:color w:val="00AEEF"/>
            <w:spacing w:val="-2"/>
            <w:w w:val="105"/>
          </w:rPr>
          <w:t>https://astronomy.swin.edu.au/cosmos/G/Gravitational+Redshift</w:t>
        </w:r>
      </w:hyperlink>
    </w:p>
    <w:p w14:paraId="3FC7A8D9" w14:textId="77777777" w:rsidR="003A642E" w:rsidRDefault="007A633F">
      <w:pPr>
        <w:pStyle w:val="ListParagraph"/>
        <w:numPr>
          <w:ilvl w:val="0"/>
          <w:numId w:val="1"/>
        </w:numPr>
        <w:tabs>
          <w:tab w:val="left" w:pos="501"/>
          <w:tab w:val="left" w:pos="504"/>
        </w:tabs>
        <w:spacing w:before="198" w:line="237" w:lineRule="auto"/>
        <w:ind w:right="1471" w:hanging="482"/>
        <w:jc w:val="left"/>
        <w:rPr>
          <w:sz w:val="24"/>
        </w:rPr>
      </w:pPr>
      <w:r>
        <w:rPr>
          <w:noProof/>
          <w:sz w:val="24"/>
        </w:rPr>
        <mc:AlternateContent>
          <mc:Choice Requires="wps">
            <w:drawing>
              <wp:anchor distT="0" distB="0" distL="0" distR="0" simplePos="0" relativeHeight="15732736" behindDoc="0" locked="0" layoutInCell="1" allowOverlap="1" wp14:anchorId="7040F749" wp14:editId="075B9A7E">
                <wp:simplePos x="0" y="0"/>
                <wp:positionH relativeFrom="page">
                  <wp:posOffset>3518318</wp:posOffset>
                </wp:positionH>
                <wp:positionV relativeFrom="paragraph">
                  <wp:posOffset>450351</wp:posOffset>
                </wp:positionV>
                <wp:extent cx="45085" cy="1270"/>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85" cy="1270"/>
                        </a:xfrm>
                        <a:custGeom>
                          <a:avLst/>
                          <a:gdLst/>
                          <a:ahLst/>
                          <a:cxnLst/>
                          <a:rect l="l" t="t" r="r" b="b"/>
                          <a:pathLst>
                            <a:path w="45085">
                              <a:moveTo>
                                <a:pt x="0" y="0"/>
                              </a:moveTo>
                              <a:lnTo>
                                <a:pt x="44602" y="0"/>
                              </a:lnTo>
                            </a:path>
                          </a:pathLst>
                        </a:custGeom>
                        <a:ln w="5054">
                          <a:solidFill>
                            <a:srgbClr val="00AEEF"/>
                          </a:solidFill>
                          <a:prstDash val="solid"/>
                        </a:ln>
                      </wps:spPr>
                      <wps:bodyPr wrap="square" lIns="0" tIns="0" rIns="0" bIns="0" rtlCol="0">
                        <a:prstTxWarp prst="textNoShape">
                          <a:avLst/>
                        </a:prstTxWarp>
                        <a:noAutofit/>
                      </wps:bodyPr>
                    </wps:wsp>
                  </a:graphicData>
                </a:graphic>
              </wp:anchor>
            </w:drawing>
          </mc:Choice>
          <mc:Fallback>
            <w:pict>
              <v:shape w14:anchorId="3C35EAD2" id="Graphic 12" o:spid="_x0000_s1026" style="position:absolute;margin-left:277.05pt;margin-top:35.45pt;width:3.55pt;height:.1pt;z-index:15732736;visibility:visible;mso-wrap-style:square;mso-wrap-distance-left:0;mso-wrap-distance-top:0;mso-wrap-distance-right:0;mso-wrap-distance-bottom:0;mso-position-horizontal:absolute;mso-position-horizontal-relative:page;mso-position-vertical:absolute;mso-position-vertical-relative:text;v-text-anchor:top" coordsize="450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" path="m,l44602,e" filled="f" strokecolor="#00aeef" strokeweight=".14039mm">
                <v:path arrowok="t"/>
                <w10:wrap anchorx="page"/>
              </v:shape>
            </w:pict>
          </mc:Fallback>
        </mc:AlternateContent>
      </w:r>
      <w:r>
        <w:rPr>
          <w:noProof/>
          <w:sz w:val="24"/>
        </w:rPr>
        <mc:AlternateContent>
          <mc:Choice Requires="wps">
            <w:drawing>
              <wp:anchor distT="0" distB="0" distL="0" distR="0" simplePos="0" relativeHeight="15733248" behindDoc="0" locked="0" layoutInCell="1" allowOverlap="1" wp14:anchorId="604287B2" wp14:editId="735CB325">
                <wp:simplePos x="0" y="0"/>
                <wp:positionH relativeFrom="page">
                  <wp:posOffset>3702177</wp:posOffset>
                </wp:positionH>
                <wp:positionV relativeFrom="paragraph">
                  <wp:posOffset>450351</wp:posOffset>
                </wp:positionV>
                <wp:extent cx="45085" cy="1270"/>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85" cy="1270"/>
                        </a:xfrm>
                        <a:custGeom>
                          <a:avLst/>
                          <a:gdLst/>
                          <a:ahLst/>
                          <a:cxnLst/>
                          <a:rect l="l" t="t" r="r" b="b"/>
                          <a:pathLst>
                            <a:path w="45085">
                              <a:moveTo>
                                <a:pt x="0" y="0"/>
                              </a:moveTo>
                              <a:lnTo>
                                <a:pt x="44602" y="0"/>
                              </a:lnTo>
                            </a:path>
                          </a:pathLst>
                        </a:custGeom>
                        <a:ln w="5054">
                          <a:solidFill>
                            <a:srgbClr val="00AEEF"/>
                          </a:solidFill>
                          <a:prstDash val="solid"/>
                        </a:ln>
                      </wps:spPr>
                      <wps:bodyPr wrap="square" lIns="0" tIns="0" rIns="0" bIns="0" rtlCol="0">
                        <a:prstTxWarp prst="textNoShape">
                          <a:avLst/>
                        </a:prstTxWarp>
                        <a:noAutofit/>
                      </wps:bodyPr>
                    </wps:wsp>
                  </a:graphicData>
                </a:graphic>
              </wp:anchor>
            </w:drawing>
          </mc:Choice>
          <mc:Fallback>
            <w:pict>
              <v:shape w14:anchorId="3549039D" id="Graphic 13" o:spid="_x0000_s1026" style="position:absolute;margin-left:291.5pt;margin-top:35.45pt;width:3.55pt;height:.1pt;z-index:15733248;visibility:visible;mso-wrap-style:square;mso-wrap-distance-left:0;mso-wrap-distance-top:0;mso-wrap-distance-right:0;mso-wrap-distance-bottom:0;mso-position-horizontal:absolute;mso-position-horizontal-relative:page;mso-position-vertical:absolute;mso-position-vertical-relative:text;v-text-anchor:top" coordsize="450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" path="m,l44602,e" filled="f" strokecolor="#00aeef" strokeweight=".14039mm">
                <v:path arrowok="t"/>
                <w10:wrap anchorx="page"/>
              </v:shape>
            </w:pict>
          </mc:Fallback>
        </mc:AlternateContent>
      </w:r>
      <w:r>
        <w:rPr>
          <w:noProof/>
          <w:sz w:val="24"/>
        </w:rPr>
        <mc:AlternateContent>
          <mc:Choice Requires="wps">
            <w:drawing>
              <wp:anchor distT="0" distB="0" distL="0" distR="0" simplePos="0" relativeHeight="15733760" behindDoc="0" locked="0" layoutInCell="1" allowOverlap="1" wp14:anchorId="46517978" wp14:editId="3EADC124">
                <wp:simplePos x="0" y="0"/>
                <wp:positionH relativeFrom="page">
                  <wp:posOffset>3982821</wp:posOffset>
                </wp:positionH>
                <wp:positionV relativeFrom="paragraph">
                  <wp:posOffset>450351</wp:posOffset>
                </wp:positionV>
                <wp:extent cx="45085" cy="127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085" cy="1270"/>
                        </a:xfrm>
                        <a:custGeom>
                          <a:avLst/>
                          <a:gdLst/>
                          <a:ahLst/>
                          <a:cxnLst/>
                          <a:rect l="l" t="t" r="r" b="b"/>
                          <a:pathLst>
                            <a:path w="45085">
                              <a:moveTo>
                                <a:pt x="0" y="0"/>
                              </a:moveTo>
                              <a:lnTo>
                                <a:pt x="44602" y="0"/>
                              </a:lnTo>
                            </a:path>
                          </a:pathLst>
                        </a:custGeom>
                        <a:ln w="5054">
                          <a:solidFill>
                            <a:srgbClr val="00AEEF"/>
                          </a:solidFill>
                          <a:prstDash val="solid"/>
                        </a:ln>
                      </wps:spPr>
                      <wps:bodyPr wrap="square" lIns="0" tIns="0" rIns="0" bIns="0" rtlCol="0">
                        <a:prstTxWarp prst="textNoShape">
                          <a:avLst/>
                        </a:prstTxWarp>
                        <a:noAutofit/>
                      </wps:bodyPr>
                    </wps:wsp>
                  </a:graphicData>
                </a:graphic>
              </wp:anchor>
            </w:drawing>
          </mc:Choice>
          <mc:Fallback>
            <w:pict>
              <v:shape w14:anchorId="7951658B" id="Graphic 14" o:spid="_x0000_s1026" style="position:absolute;margin-left:313.6pt;margin-top:35.45pt;width:3.55pt;height:.1pt;z-index:15733760;visibility:visible;mso-wrap-style:square;mso-wrap-distance-left:0;mso-wrap-distance-top:0;mso-wrap-distance-right:0;mso-wrap-distance-bottom:0;mso-position-horizontal:absolute;mso-position-horizontal-relative:page;mso-position-vertical:absolute;mso-position-vertical-relative:text;v-text-anchor:top" coordsize="450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" path="m,l44602,e" filled="f" strokecolor="#00aeef" strokeweight=".14039mm">
                <v:path arrowok="t"/>
                <w10:wrap anchorx="page"/>
              </v:shape>
            </w:pict>
          </mc:Fallback>
        </mc:AlternateContent>
      </w:r>
      <w:bookmarkStart w:id="47" w:name="_bookmark33"/>
      <w:bookmarkEnd w:id="47"/>
      <w:r>
        <w:rPr>
          <w:w w:val="105"/>
          <w:sz w:val="24"/>
        </w:rPr>
        <w:t xml:space="preserve">Wikipedia contributors. (n.d.). Axis of evil (cosmology). </w:t>
      </w:r>
      <w:r>
        <w:rPr>
          <w:i/>
          <w:w w:val="105"/>
          <w:sz w:val="24"/>
        </w:rPr>
        <w:t>Wikipedia</w:t>
      </w:r>
      <w:r>
        <w:rPr>
          <w:w w:val="105"/>
          <w:sz w:val="24"/>
        </w:rPr>
        <w:t xml:space="preserve">. Retrieved from </w:t>
      </w:r>
      <w:hyperlink r:id="rId40">
        <w:r w:rsidR="003A642E">
          <w:rPr>
            <w:color w:val="00AEEF"/>
            <w:w w:val="105"/>
            <w:sz w:val="24"/>
          </w:rPr>
          <w:t>https://en.wikipedia.org/wiki/Axis of</w:t>
        </w:r>
        <w:r w:rsidR="003A642E">
          <w:rPr>
            <w:color w:val="00AEEF"/>
            <w:spacing w:val="40"/>
            <w:w w:val="105"/>
            <w:sz w:val="24"/>
          </w:rPr>
          <w:t xml:space="preserve"> </w:t>
        </w:r>
        <w:r w:rsidR="003A642E">
          <w:rPr>
            <w:color w:val="00AEEF"/>
            <w:w w:val="105"/>
            <w:sz w:val="24"/>
          </w:rPr>
          <w:t>evil (cosmology)</w:t>
        </w:r>
      </w:hyperlink>
    </w:p>
    <w:p w14:paraId="69A55450" w14:textId="77777777" w:rsidR="003A642E" w:rsidRDefault="007A633F">
      <w:pPr>
        <w:pStyle w:val="ListParagraph"/>
        <w:numPr>
          <w:ilvl w:val="0"/>
          <w:numId w:val="1"/>
        </w:numPr>
        <w:tabs>
          <w:tab w:val="left" w:pos="501"/>
          <w:tab w:val="left" w:pos="504"/>
        </w:tabs>
        <w:spacing w:before="197" w:line="237" w:lineRule="auto"/>
        <w:ind w:right="1436" w:hanging="482"/>
        <w:jc w:val="left"/>
        <w:rPr>
          <w:sz w:val="24"/>
        </w:rPr>
      </w:pPr>
      <w:bookmarkStart w:id="48" w:name="_bookmark34"/>
      <w:bookmarkEnd w:id="48"/>
      <w:r>
        <w:rPr>
          <w:w w:val="110"/>
          <w:sz w:val="24"/>
        </w:rPr>
        <w:t>Copi,</w:t>
      </w:r>
      <w:r>
        <w:rPr>
          <w:spacing w:val="35"/>
          <w:w w:val="110"/>
          <w:sz w:val="24"/>
        </w:rPr>
        <w:t xml:space="preserve"> </w:t>
      </w:r>
      <w:r>
        <w:rPr>
          <w:w w:val="110"/>
          <w:sz w:val="24"/>
        </w:rPr>
        <w:t>C.</w:t>
      </w:r>
      <w:r>
        <w:rPr>
          <w:spacing w:val="31"/>
          <w:w w:val="110"/>
          <w:sz w:val="24"/>
        </w:rPr>
        <w:t xml:space="preserve"> </w:t>
      </w:r>
      <w:r>
        <w:rPr>
          <w:w w:val="110"/>
          <w:sz w:val="24"/>
        </w:rPr>
        <w:t>J.,</w:t>
      </w:r>
      <w:r>
        <w:rPr>
          <w:spacing w:val="35"/>
          <w:w w:val="110"/>
          <w:sz w:val="24"/>
        </w:rPr>
        <w:t xml:space="preserve"> </w:t>
      </w:r>
      <w:r>
        <w:rPr>
          <w:w w:val="110"/>
          <w:sz w:val="24"/>
        </w:rPr>
        <w:t>Huterer,</w:t>
      </w:r>
      <w:r>
        <w:rPr>
          <w:spacing w:val="35"/>
          <w:w w:val="110"/>
          <w:sz w:val="24"/>
        </w:rPr>
        <w:t xml:space="preserve"> </w:t>
      </w:r>
      <w:r>
        <w:rPr>
          <w:w w:val="110"/>
          <w:sz w:val="24"/>
        </w:rPr>
        <w:t>D.,</w:t>
      </w:r>
      <w:r>
        <w:rPr>
          <w:spacing w:val="35"/>
          <w:w w:val="110"/>
          <w:sz w:val="24"/>
        </w:rPr>
        <w:t xml:space="preserve"> </w:t>
      </w:r>
      <w:r>
        <w:rPr>
          <w:w w:val="110"/>
          <w:sz w:val="24"/>
        </w:rPr>
        <w:t>Schwarz,</w:t>
      </w:r>
      <w:r>
        <w:rPr>
          <w:spacing w:val="35"/>
          <w:w w:val="110"/>
          <w:sz w:val="24"/>
        </w:rPr>
        <w:t xml:space="preserve"> </w:t>
      </w:r>
      <w:r>
        <w:rPr>
          <w:w w:val="110"/>
          <w:sz w:val="24"/>
        </w:rPr>
        <w:t>D.</w:t>
      </w:r>
      <w:r>
        <w:rPr>
          <w:spacing w:val="31"/>
          <w:w w:val="110"/>
          <w:sz w:val="24"/>
        </w:rPr>
        <w:t xml:space="preserve"> </w:t>
      </w:r>
      <w:r>
        <w:rPr>
          <w:w w:val="110"/>
          <w:sz w:val="24"/>
        </w:rPr>
        <w:t>J.,</w:t>
      </w:r>
      <w:r>
        <w:rPr>
          <w:spacing w:val="35"/>
          <w:w w:val="110"/>
          <w:sz w:val="24"/>
        </w:rPr>
        <w:t xml:space="preserve"> </w:t>
      </w:r>
      <w:r>
        <w:rPr>
          <w:w w:val="110"/>
          <w:sz w:val="24"/>
        </w:rPr>
        <w:t>&amp;</w:t>
      </w:r>
      <w:r>
        <w:rPr>
          <w:spacing w:val="31"/>
          <w:w w:val="110"/>
          <w:sz w:val="24"/>
        </w:rPr>
        <w:t xml:space="preserve"> </w:t>
      </w:r>
      <w:r>
        <w:rPr>
          <w:w w:val="110"/>
          <w:sz w:val="24"/>
        </w:rPr>
        <w:t>Starkman,</w:t>
      </w:r>
      <w:r>
        <w:rPr>
          <w:spacing w:val="35"/>
          <w:w w:val="110"/>
          <w:sz w:val="24"/>
        </w:rPr>
        <w:t xml:space="preserve"> </w:t>
      </w:r>
      <w:r>
        <w:rPr>
          <w:w w:val="110"/>
          <w:sz w:val="24"/>
        </w:rPr>
        <w:t>G.</w:t>
      </w:r>
      <w:r>
        <w:rPr>
          <w:spacing w:val="31"/>
          <w:w w:val="110"/>
          <w:sz w:val="24"/>
        </w:rPr>
        <w:t xml:space="preserve"> </w:t>
      </w:r>
      <w:r>
        <w:rPr>
          <w:w w:val="110"/>
          <w:sz w:val="24"/>
        </w:rPr>
        <w:t>D.</w:t>
      </w:r>
      <w:r>
        <w:rPr>
          <w:spacing w:val="31"/>
          <w:w w:val="110"/>
          <w:sz w:val="24"/>
        </w:rPr>
        <w:t xml:space="preserve"> </w:t>
      </w:r>
      <w:r>
        <w:rPr>
          <w:w w:val="110"/>
          <w:sz w:val="24"/>
        </w:rPr>
        <w:t>(2015).</w:t>
      </w:r>
      <w:r>
        <w:rPr>
          <w:spacing w:val="30"/>
          <w:w w:val="110"/>
          <w:sz w:val="24"/>
        </w:rPr>
        <w:t xml:space="preserve"> </w:t>
      </w:r>
      <w:r>
        <w:rPr>
          <w:w w:val="110"/>
          <w:sz w:val="24"/>
        </w:rPr>
        <w:t>Large-angle anomalies</w:t>
      </w:r>
      <w:r>
        <w:rPr>
          <w:spacing w:val="-10"/>
          <w:w w:val="110"/>
          <w:sz w:val="24"/>
        </w:rPr>
        <w:t xml:space="preserve"> </w:t>
      </w:r>
      <w:r>
        <w:rPr>
          <w:w w:val="110"/>
          <w:sz w:val="24"/>
        </w:rPr>
        <w:t>in</w:t>
      </w:r>
      <w:r>
        <w:rPr>
          <w:spacing w:val="-9"/>
          <w:w w:val="110"/>
          <w:sz w:val="24"/>
        </w:rPr>
        <w:t xml:space="preserve"> </w:t>
      </w:r>
      <w:r>
        <w:rPr>
          <w:w w:val="110"/>
          <w:sz w:val="24"/>
        </w:rPr>
        <w:t>the</w:t>
      </w:r>
      <w:r>
        <w:rPr>
          <w:spacing w:val="-9"/>
          <w:w w:val="110"/>
          <w:sz w:val="24"/>
        </w:rPr>
        <w:t xml:space="preserve"> </w:t>
      </w:r>
      <w:r>
        <w:rPr>
          <w:w w:val="110"/>
          <w:sz w:val="24"/>
        </w:rPr>
        <w:t>CMB.</w:t>
      </w:r>
      <w:r>
        <w:rPr>
          <w:spacing w:val="-9"/>
          <w:w w:val="110"/>
          <w:sz w:val="24"/>
        </w:rPr>
        <w:t xml:space="preserve"> </w:t>
      </w:r>
      <w:r>
        <w:rPr>
          <w:i/>
          <w:w w:val="110"/>
          <w:sz w:val="24"/>
        </w:rPr>
        <w:t>Advances</w:t>
      </w:r>
      <w:r>
        <w:rPr>
          <w:i/>
          <w:spacing w:val="-6"/>
          <w:w w:val="110"/>
          <w:sz w:val="24"/>
        </w:rPr>
        <w:t xml:space="preserve"> </w:t>
      </w:r>
      <w:r>
        <w:rPr>
          <w:i/>
          <w:w w:val="110"/>
          <w:sz w:val="24"/>
        </w:rPr>
        <w:t>in</w:t>
      </w:r>
      <w:r>
        <w:rPr>
          <w:i/>
          <w:spacing w:val="-5"/>
          <w:w w:val="110"/>
          <w:sz w:val="24"/>
        </w:rPr>
        <w:t xml:space="preserve"> </w:t>
      </w:r>
      <w:r>
        <w:rPr>
          <w:i/>
          <w:w w:val="110"/>
          <w:sz w:val="24"/>
        </w:rPr>
        <w:t>Astronomy</w:t>
      </w:r>
      <w:r>
        <w:rPr>
          <w:w w:val="110"/>
          <w:sz w:val="24"/>
        </w:rPr>
        <w:t>,</w:t>
      </w:r>
      <w:r>
        <w:rPr>
          <w:spacing w:val="-9"/>
          <w:w w:val="110"/>
          <w:sz w:val="24"/>
        </w:rPr>
        <w:t xml:space="preserve"> </w:t>
      </w:r>
      <w:r>
        <w:rPr>
          <w:i/>
          <w:w w:val="110"/>
          <w:sz w:val="24"/>
        </w:rPr>
        <w:t>2010</w:t>
      </w:r>
      <w:r>
        <w:rPr>
          <w:w w:val="110"/>
          <w:sz w:val="24"/>
        </w:rPr>
        <w:t>,</w:t>
      </w:r>
      <w:r>
        <w:rPr>
          <w:spacing w:val="-9"/>
          <w:w w:val="110"/>
          <w:sz w:val="24"/>
        </w:rPr>
        <w:t xml:space="preserve"> </w:t>
      </w:r>
      <w:r>
        <w:rPr>
          <w:w w:val="110"/>
          <w:sz w:val="24"/>
        </w:rPr>
        <w:t xml:space="preserve">847541. </w:t>
      </w:r>
      <w:hyperlink r:id="rId41">
        <w:r w:rsidR="003A642E">
          <w:rPr>
            <w:color w:val="00AEEF"/>
            <w:spacing w:val="-2"/>
            <w:sz w:val="24"/>
          </w:rPr>
          <w:t>https://doi.org/10.1155/2010/847541</w:t>
        </w:r>
      </w:hyperlink>
    </w:p>
    <w:sectPr w:rsidR="003A642E">
      <w:pgSz w:w="11910" w:h="16840"/>
      <w:pgMar w:top="1400" w:right="0" w:bottom="1020" w:left="1417" w:header="0" w:footer="82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DC437A" w14:textId="77777777" w:rsidR="00DD5CDC" w:rsidRDefault="00DD5CDC">
      <w:r>
        <w:separator/>
      </w:r>
    </w:p>
  </w:endnote>
  <w:endnote w:type="continuationSeparator" w:id="0">
    <w:p w14:paraId="64D187E7" w14:textId="77777777" w:rsidR="00DD5CDC" w:rsidRDefault="00DD5C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ACFF" w:usb2="00000009" w:usb3="00000000" w:csb0="000001FF" w:csb1="00000000"/>
  </w:font>
  <w:font w:name="Times New Roman">
    <w:altName w:val="Arial"/>
    <w:panose1 w:val="02020603050405020304"/>
    <w:charset w:val="00"/>
    <w:family w:val="roman"/>
    <w:pitch w:val="variable"/>
    <w:sig w:usb0="00000000"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altName w:val="Arial"/>
    <w:charset w:val="00"/>
    <w:family w:val="roman"/>
    <w:pitch w:val="variable"/>
    <w:sig w:usb0="00000001" w:usb1="420024FF" w:usb2="02000000" w:usb3="00000000" w:csb0="0000019F" w:csb1="00000000"/>
  </w:font>
  <w:font w:name="Trebuchet MS">
    <w:altName w:val="Arial"/>
    <w:charset w:val="00"/>
    <w:family w:val="swiss"/>
    <w:pitch w:val="variable"/>
    <w:sig w:usb0="00000687" w:usb1="00000000" w:usb2="00000000" w:usb3="00000000" w:csb0="0000009F" w:csb1="00000000"/>
  </w:font>
  <w:font w:name="Lucida Sans Unicode">
    <w:altName w:val="Calibri"/>
    <w:charset w:val="00"/>
    <w:family w:val="swiss"/>
    <w:pitch w:val="variable"/>
    <w:sig w:usb0="80000AFF" w:usb1="0000396B" w:usb2="00000000" w:usb3="00000000" w:csb0="000000BF" w:csb1="00000000"/>
  </w:font>
  <w:font w:name="Verdana">
    <w:altName w:val="Arial"/>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50D8E" w14:textId="77777777" w:rsidR="003A642E" w:rsidRDefault="007A633F">
    <w:pPr>
      <w:pStyle w:val="BodyText"/>
      <w:spacing w:line="14" w:lineRule="auto"/>
      <w:rPr>
        <w:sz w:val="20"/>
      </w:rPr>
    </w:pPr>
    <w:r>
      <w:rPr>
        <w:noProof/>
        <w:sz w:val="20"/>
      </w:rPr>
      <mc:AlternateContent>
        <mc:Choice Requires="wps">
          <w:drawing>
            <wp:anchor distT="0" distB="0" distL="0" distR="0" simplePos="0" relativeHeight="487362560" behindDoc="1" locked="0" layoutInCell="1" allowOverlap="1" wp14:anchorId="2A16AF64" wp14:editId="4353467A">
              <wp:simplePos x="0" y="0"/>
              <wp:positionH relativeFrom="page">
                <wp:posOffset>3692969</wp:posOffset>
              </wp:positionH>
              <wp:positionV relativeFrom="page">
                <wp:posOffset>10030607</wp:posOffset>
              </wp:positionV>
              <wp:extent cx="174625" cy="1778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4625" cy="177800"/>
                      </a:xfrm>
                      <a:prstGeom prst="rect">
                        <a:avLst/>
                      </a:prstGeom>
                    </wps:spPr>
                    <wps:txbx>
                      <w:txbxContent>
                        <w:p w14:paraId="6CC3842B" w14:textId="77777777" w:rsidR="003A642E" w:rsidRDefault="007A633F">
                          <w:pPr>
                            <w:pStyle w:val="BodyText"/>
                            <w:spacing w:line="264" w:lineRule="exact"/>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2A16AF64" id="_x0000_t202" coordsize="21600,21600" o:spt="202" path="m,l,21600r21600,l21600,xe">
              <v:stroke joinstyle="miter"/>
              <v:path gradientshapeok="t" o:connecttype="rect"/>
            </v:shapetype>
            <v:shape id="Textbox 1" o:spid="_x0000_s1026" type="#_x0000_t202" style="position:absolute;margin-left:290.8pt;margin-top:789.8pt;width:13.75pt;height:14pt;z-index:-15953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" filled="f" stroked="f">
              <v:textbox inset="0,0,0,0">
                <w:txbxContent>
                  <w:p w14:paraId="6CC3842B" w14:textId="77777777" w:rsidR="003A642E" w:rsidRDefault="00000000">
                    <w:pPr>
                      <w:pStyle w:val="BodyText"/>
                      <w:spacing w:line="264" w:lineRule="exact"/>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41E3B4" w14:textId="77777777" w:rsidR="00DD5CDC" w:rsidRDefault="00DD5CDC">
      <w:r>
        <w:separator/>
      </w:r>
    </w:p>
  </w:footnote>
  <w:footnote w:type="continuationSeparator" w:id="0">
    <w:p w14:paraId="343D619C" w14:textId="77777777" w:rsidR="00DD5CDC" w:rsidRDefault="00DD5C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B0313"/>
    <w:multiLevelType w:val="multilevel"/>
    <w:tmpl w:val="3DD46850"/>
    <w:lvl w:ilvl="0">
      <w:start w:val="1"/>
      <w:numFmt w:val="decimal"/>
      <w:lvlText w:val="%1"/>
      <w:lvlJc w:val="left"/>
      <w:pPr>
        <w:ind w:left="733" w:hanging="711"/>
      </w:pPr>
      <w:rPr>
        <w:rFonts w:ascii="Calibri" w:eastAsia="Calibri" w:hAnsi="Calibri" w:cs="Calibri" w:hint="default"/>
        <w:b/>
        <w:bCs/>
        <w:i w:val="0"/>
        <w:iCs w:val="0"/>
        <w:spacing w:val="0"/>
        <w:w w:val="112"/>
        <w:sz w:val="34"/>
        <w:szCs w:val="34"/>
        <w:lang w:val="en-US" w:eastAsia="en-US" w:bidi="ar-SA"/>
      </w:rPr>
    </w:lvl>
    <w:lvl w:ilvl="1">
      <w:start w:val="1"/>
      <w:numFmt w:val="decimal"/>
      <w:lvlText w:val="%1.%2"/>
      <w:lvlJc w:val="left"/>
      <w:pPr>
        <w:ind w:left="758" w:hanging="736"/>
      </w:pPr>
      <w:rPr>
        <w:rFonts w:ascii="Calibri" w:eastAsia="Calibri" w:hAnsi="Calibri" w:cs="Calibri" w:hint="default"/>
        <w:b/>
        <w:bCs/>
        <w:i w:val="0"/>
        <w:iCs w:val="0"/>
        <w:spacing w:val="0"/>
        <w:w w:val="114"/>
        <w:sz w:val="28"/>
        <w:szCs w:val="28"/>
        <w:lang w:val="en-US" w:eastAsia="en-US" w:bidi="ar-SA"/>
      </w:rPr>
    </w:lvl>
    <w:lvl w:ilvl="2">
      <w:numFmt w:val="bullet"/>
      <w:lvlText w:val="•"/>
      <w:lvlJc w:val="left"/>
      <w:pPr>
        <w:ind w:left="1840" w:hanging="736"/>
      </w:pPr>
      <w:rPr>
        <w:rFonts w:hint="default"/>
        <w:lang w:val="en-US" w:eastAsia="en-US" w:bidi="ar-SA"/>
      </w:rPr>
    </w:lvl>
    <w:lvl w:ilvl="3">
      <w:numFmt w:val="bullet"/>
      <w:lvlText w:val="•"/>
      <w:lvlJc w:val="left"/>
      <w:pPr>
        <w:ind w:left="2921" w:hanging="736"/>
      </w:pPr>
      <w:rPr>
        <w:rFonts w:hint="default"/>
        <w:lang w:val="en-US" w:eastAsia="en-US" w:bidi="ar-SA"/>
      </w:rPr>
    </w:lvl>
    <w:lvl w:ilvl="4">
      <w:numFmt w:val="bullet"/>
      <w:lvlText w:val="•"/>
      <w:lvlJc w:val="left"/>
      <w:pPr>
        <w:ind w:left="4002" w:hanging="736"/>
      </w:pPr>
      <w:rPr>
        <w:rFonts w:hint="default"/>
        <w:lang w:val="en-US" w:eastAsia="en-US" w:bidi="ar-SA"/>
      </w:rPr>
    </w:lvl>
    <w:lvl w:ilvl="5">
      <w:numFmt w:val="bullet"/>
      <w:lvlText w:val="•"/>
      <w:lvlJc w:val="left"/>
      <w:pPr>
        <w:ind w:left="5083" w:hanging="736"/>
      </w:pPr>
      <w:rPr>
        <w:rFonts w:hint="default"/>
        <w:lang w:val="en-US" w:eastAsia="en-US" w:bidi="ar-SA"/>
      </w:rPr>
    </w:lvl>
    <w:lvl w:ilvl="6">
      <w:numFmt w:val="bullet"/>
      <w:lvlText w:val="•"/>
      <w:lvlJc w:val="left"/>
      <w:pPr>
        <w:ind w:left="6164" w:hanging="736"/>
      </w:pPr>
      <w:rPr>
        <w:rFonts w:hint="default"/>
        <w:lang w:val="en-US" w:eastAsia="en-US" w:bidi="ar-SA"/>
      </w:rPr>
    </w:lvl>
    <w:lvl w:ilvl="7">
      <w:numFmt w:val="bullet"/>
      <w:lvlText w:val="•"/>
      <w:lvlJc w:val="left"/>
      <w:pPr>
        <w:ind w:left="7245" w:hanging="736"/>
      </w:pPr>
      <w:rPr>
        <w:rFonts w:hint="default"/>
        <w:lang w:val="en-US" w:eastAsia="en-US" w:bidi="ar-SA"/>
      </w:rPr>
    </w:lvl>
    <w:lvl w:ilvl="8">
      <w:numFmt w:val="bullet"/>
      <w:lvlText w:val="•"/>
      <w:lvlJc w:val="left"/>
      <w:pPr>
        <w:ind w:left="8326" w:hanging="736"/>
      </w:pPr>
      <w:rPr>
        <w:rFonts w:hint="default"/>
        <w:lang w:val="en-US" w:eastAsia="en-US" w:bidi="ar-SA"/>
      </w:rPr>
    </w:lvl>
  </w:abstractNum>
  <w:abstractNum w:abstractNumId="1" w15:restartNumberingAfterBreak="0">
    <w:nsid w:val="3BEC7F2E"/>
    <w:multiLevelType w:val="multilevel"/>
    <w:tmpl w:val="B96CD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D8E0060"/>
    <w:multiLevelType w:val="hybridMultilevel"/>
    <w:tmpl w:val="451CB130"/>
    <w:lvl w:ilvl="0" w:tplc="06C62C78">
      <w:numFmt w:val="bullet"/>
      <w:lvlText w:val="•"/>
      <w:lvlJc w:val="left"/>
      <w:pPr>
        <w:ind w:left="608" w:hanging="235"/>
      </w:pPr>
      <w:rPr>
        <w:rFonts w:ascii="Arial MT" w:eastAsia="Arial MT" w:hAnsi="Arial MT" w:cs="Arial MT" w:hint="default"/>
        <w:b w:val="0"/>
        <w:bCs w:val="0"/>
        <w:i w:val="0"/>
        <w:iCs w:val="0"/>
        <w:spacing w:val="0"/>
        <w:w w:val="139"/>
        <w:sz w:val="24"/>
        <w:szCs w:val="24"/>
        <w:lang w:val="en-US" w:eastAsia="en-US" w:bidi="ar-SA"/>
      </w:rPr>
    </w:lvl>
    <w:lvl w:ilvl="1" w:tplc="4284333E">
      <w:numFmt w:val="bullet"/>
      <w:lvlText w:val="–"/>
      <w:lvlJc w:val="left"/>
      <w:pPr>
        <w:ind w:left="1123" w:hanging="252"/>
      </w:pPr>
      <w:rPr>
        <w:rFonts w:ascii="Calibri" w:eastAsia="Calibri" w:hAnsi="Calibri" w:cs="Calibri" w:hint="default"/>
        <w:b/>
        <w:bCs/>
        <w:i w:val="0"/>
        <w:iCs w:val="0"/>
        <w:spacing w:val="0"/>
        <w:w w:val="112"/>
        <w:sz w:val="24"/>
        <w:szCs w:val="24"/>
        <w:lang w:val="en-US" w:eastAsia="en-US" w:bidi="ar-SA"/>
      </w:rPr>
    </w:lvl>
    <w:lvl w:ilvl="2" w:tplc="24B0E8D4">
      <w:numFmt w:val="bullet"/>
      <w:lvlText w:val="•"/>
      <w:lvlJc w:val="left"/>
      <w:pPr>
        <w:ind w:left="2160" w:hanging="252"/>
      </w:pPr>
      <w:rPr>
        <w:rFonts w:hint="default"/>
        <w:lang w:val="en-US" w:eastAsia="en-US" w:bidi="ar-SA"/>
      </w:rPr>
    </w:lvl>
    <w:lvl w:ilvl="3" w:tplc="99409072">
      <w:numFmt w:val="bullet"/>
      <w:lvlText w:val="•"/>
      <w:lvlJc w:val="left"/>
      <w:pPr>
        <w:ind w:left="3201" w:hanging="252"/>
      </w:pPr>
      <w:rPr>
        <w:rFonts w:hint="default"/>
        <w:lang w:val="en-US" w:eastAsia="en-US" w:bidi="ar-SA"/>
      </w:rPr>
    </w:lvl>
    <w:lvl w:ilvl="4" w:tplc="DCEA947A">
      <w:numFmt w:val="bullet"/>
      <w:lvlText w:val="•"/>
      <w:lvlJc w:val="left"/>
      <w:pPr>
        <w:ind w:left="4242" w:hanging="252"/>
      </w:pPr>
      <w:rPr>
        <w:rFonts w:hint="default"/>
        <w:lang w:val="en-US" w:eastAsia="en-US" w:bidi="ar-SA"/>
      </w:rPr>
    </w:lvl>
    <w:lvl w:ilvl="5" w:tplc="A19AF852">
      <w:numFmt w:val="bullet"/>
      <w:lvlText w:val="•"/>
      <w:lvlJc w:val="left"/>
      <w:pPr>
        <w:ind w:left="5283" w:hanging="252"/>
      </w:pPr>
      <w:rPr>
        <w:rFonts w:hint="default"/>
        <w:lang w:val="en-US" w:eastAsia="en-US" w:bidi="ar-SA"/>
      </w:rPr>
    </w:lvl>
    <w:lvl w:ilvl="6" w:tplc="0764ED88">
      <w:numFmt w:val="bullet"/>
      <w:lvlText w:val="•"/>
      <w:lvlJc w:val="left"/>
      <w:pPr>
        <w:ind w:left="6324" w:hanging="252"/>
      </w:pPr>
      <w:rPr>
        <w:rFonts w:hint="default"/>
        <w:lang w:val="en-US" w:eastAsia="en-US" w:bidi="ar-SA"/>
      </w:rPr>
    </w:lvl>
    <w:lvl w:ilvl="7" w:tplc="2D3CCE66">
      <w:numFmt w:val="bullet"/>
      <w:lvlText w:val="•"/>
      <w:lvlJc w:val="left"/>
      <w:pPr>
        <w:ind w:left="7365" w:hanging="252"/>
      </w:pPr>
      <w:rPr>
        <w:rFonts w:hint="default"/>
        <w:lang w:val="en-US" w:eastAsia="en-US" w:bidi="ar-SA"/>
      </w:rPr>
    </w:lvl>
    <w:lvl w:ilvl="8" w:tplc="B5063A38">
      <w:numFmt w:val="bullet"/>
      <w:lvlText w:val="•"/>
      <w:lvlJc w:val="left"/>
      <w:pPr>
        <w:ind w:left="8406" w:hanging="252"/>
      </w:pPr>
      <w:rPr>
        <w:rFonts w:hint="default"/>
        <w:lang w:val="en-US" w:eastAsia="en-US" w:bidi="ar-SA"/>
      </w:rPr>
    </w:lvl>
  </w:abstractNum>
  <w:abstractNum w:abstractNumId="3" w15:restartNumberingAfterBreak="0">
    <w:nsid w:val="53C15449"/>
    <w:multiLevelType w:val="multilevel"/>
    <w:tmpl w:val="788E57E6"/>
    <w:lvl w:ilvl="0">
      <w:start w:val="1"/>
      <w:numFmt w:val="decimal"/>
      <w:lvlText w:val="%1"/>
      <w:lvlJc w:val="left"/>
      <w:pPr>
        <w:ind w:left="463" w:hanging="441"/>
      </w:pPr>
      <w:rPr>
        <w:rFonts w:ascii="Calibri" w:eastAsia="Calibri" w:hAnsi="Calibri" w:cs="Calibri" w:hint="default"/>
        <w:b/>
        <w:bCs/>
        <w:i w:val="0"/>
        <w:iCs w:val="0"/>
        <w:color w:val="0000FF"/>
        <w:spacing w:val="0"/>
        <w:w w:val="110"/>
        <w:sz w:val="24"/>
        <w:szCs w:val="24"/>
        <w:lang w:val="en-US" w:eastAsia="en-US" w:bidi="ar-SA"/>
      </w:rPr>
    </w:lvl>
    <w:lvl w:ilvl="1">
      <w:start w:val="1"/>
      <w:numFmt w:val="decimal"/>
      <w:lvlText w:val="%1.%2"/>
      <w:lvlJc w:val="left"/>
      <w:pPr>
        <w:ind w:left="912" w:hanging="539"/>
      </w:pPr>
      <w:rPr>
        <w:rFonts w:ascii="Calibri" w:eastAsia="Calibri" w:hAnsi="Calibri" w:cs="Calibri" w:hint="default"/>
        <w:b w:val="0"/>
        <w:bCs w:val="0"/>
        <w:i w:val="0"/>
        <w:iCs w:val="0"/>
        <w:color w:val="0000FF"/>
        <w:spacing w:val="0"/>
        <w:w w:val="98"/>
        <w:sz w:val="24"/>
        <w:szCs w:val="24"/>
        <w:lang w:val="en-US" w:eastAsia="en-US" w:bidi="ar-SA"/>
      </w:rPr>
    </w:lvl>
    <w:lvl w:ilvl="2">
      <w:numFmt w:val="bullet"/>
      <w:lvlText w:val="•"/>
      <w:lvlJc w:val="left"/>
      <w:pPr>
        <w:ind w:left="1983" w:hanging="539"/>
      </w:pPr>
      <w:rPr>
        <w:rFonts w:hint="default"/>
        <w:lang w:val="en-US" w:eastAsia="en-US" w:bidi="ar-SA"/>
      </w:rPr>
    </w:lvl>
    <w:lvl w:ilvl="3">
      <w:numFmt w:val="bullet"/>
      <w:lvlText w:val="•"/>
      <w:lvlJc w:val="left"/>
      <w:pPr>
        <w:ind w:left="3046" w:hanging="539"/>
      </w:pPr>
      <w:rPr>
        <w:rFonts w:hint="default"/>
        <w:lang w:val="en-US" w:eastAsia="en-US" w:bidi="ar-SA"/>
      </w:rPr>
    </w:lvl>
    <w:lvl w:ilvl="4">
      <w:numFmt w:val="bullet"/>
      <w:lvlText w:val="•"/>
      <w:lvlJc w:val="left"/>
      <w:pPr>
        <w:ind w:left="4109" w:hanging="539"/>
      </w:pPr>
      <w:rPr>
        <w:rFonts w:hint="default"/>
        <w:lang w:val="en-US" w:eastAsia="en-US" w:bidi="ar-SA"/>
      </w:rPr>
    </w:lvl>
    <w:lvl w:ilvl="5">
      <w:numFmt w:val="bullet"/>
      <w:lvlText w:val="•"/>
      <w:lvlJc w:val="left"/>
      <w:pPr>
        <w:ind w:left="5172" w:hanging="539"/>
      </w:pPr>
      <w:rPr>
        <w:rFonts w:hint="default"/>
        <w:lang w:val="en-US" w:eastAsia="en-US" w:bidi="ar-SA"/>
      </w:rPr>
    </w:lvl>
    <w:lvl w:ilvl="6">
      <w:numFmt w:val="bullet"/>
      <w:lvlText w:val="•"/>
      <w:lvlJc w:val="left"/>
      <w:pPr>
        <w:ind w:left="6235" w:hanging="539"/>
      </w:pPr>
      <w:rPr>
        <w:rFonts w:hint="default"/>
        <w:lang w:val="en-US" w:eastAsia="en-US" w:bidi="ar-SA"/>
      </w:rPr>
    </w:lvl>
    <w:lvl w:ilvl="7">
      <w:numFmt w:val="bullet"/>
      <w:lvlText w:val="•"/>
      <w:lvlJc w:val="left"/>
      <w:pPr>
        <w:ind w:left="7299" w:hanging="539"/>
      </w:pPr>
      <w:rPr>
        <w:rFonts w:hint="default"/>
        <w:lang w:val="en-US" w:eastAsia="en-US" w:bidi="ar-SA"/>
      </w:rPr>
    </w:lvl>
    <w:lvl w:ilvl="8">
      <w:numFmt w:val="bullet"/>
      <w:lvlText w:val="•"/>
      <w:lvlJc w:val="left"/>
      <w:pPr>
        <w:ind w:left="8362" w:hanging="539"/>
      </w:pPr>
      <w:rPr>
        <w:rFonts w:hint="default"/>
        <w:lang w:val="en-US" w:eastAsia="en-US" w:bidi="ar-SA"/>
      </w:rPr>
    </w:lvl>
  </w:abstractNum>
  <w:abstractNum w:abstractNumId="4" w15:restartNumberingAfterBreak="0">
    <w:nsid w:val="6B4D3A76"/>
    <w:multiLevelType w:val="hybridMultilevel"/>
    <w:tmpl w:val="EC7E3A1A"/>
    <w:lvl w:ilvl="0" w:tplc="5BF08C8A">
      <w:start w:val="1"/>
      <w:numFmt w:val="decimal"/>
      <w:lvlText w:val="[%1]"/>
      <w:lvlJc w:val="left"/>
      <w:pPr>
        <w:ind w:left="504" w:hanging="365"/>
        <w:jc w:val="right"/>
      </w:pPr>
      <w:rPr>
        <w:rFonts w:ascii="Calibri" w:eastAsia="Calibri" w:hAnsi="Calibri" w:cs="Calibri" w:hint="default"/>
        <w:b w:val="0"/>
        <w:bCs w:val="0"/>
        <w:i w:val="0"/>
        <w:iCs w:val="0"/>
        <w:spacing w:val="0"/>
        <w:w w:val="91"/>
        <w:sz w:val="24"/>
        <w:szCs w:val="24"/>
        <w:lang w:val="en-US" w:eastAsia="en-US" w:bidi="ar-SA"/>
      </w:rPr>
    </w:lvl>
    <w:lvl w:ilvl="1" w:tplc="013EF896">
      <w:numFmt w:val="bullet"/>
      <w:lvlText w:val="•"/>
      <w:lvlJc w:val="left"/>
      <w:pPr>
        <w:ind w:left="1498" w:hanging="365"/>
      </w:pPr>
      <w:rPr>
        <w:rFonts w:hint="default"/>
        <w:lang w:val="en-US" w:eastAsia="en-US" w:bidi="ar-SA"/>
      </w:rPr>
    </w:lvl>
    <w:lvl w:ilvl="2" w:tplc="4ECAFC60">
      <w:numFmt w:val="bullet"/>
      <w:lvlText w:val="•"/>
      <w:lvlJc w:val="left"/>
      <w:pPr>
        <w:ind w:left="2497" w:hanging="365"/>
      </w:pPr>
      <w:rPr>
        <w:rFonts w:hint="default"/>
        <w:lang w:val="en-US" w:eastAsia="en-US" w:bidi="ar-SA"/>
      </w:rPr>
    </w:lvl>
    <w:lvl w:ilvl="3" w:tplc="ACE456FC">
      <w:numFmt w:val="bullet"/>
      <w:lvlText w:val="•"/>
      <w:lvlJc w:val="left"/>
      <w:pPr>
        <w:ind w:left="3496" w:hanging="365"/>
      </w:pPr>
      <w:rPr>
        <w:rFonts w:hint="default"/>
        <w:lang w:val="en-US" w:eastAsia="en-US" w:bidi="ar-SA"/>
      </w:rPr>
    </w:lvl>
    <w:lvl w:ilvl="4" w:tplc="8C285C58">
      <w:numFmt w:val="bullet"/>
      <w:lvlText w:val="•"/>
      <w:lvlJc w:val="left"/>
      <w:pPr>
        <w:ind w:left="4495" w:hanging="365"/>
      </w:pPr>
      <w:rPr>
        <w:rFonts w:hint="default"/>
        <w:lang w:val="en-US" w:eastAsia="en-US" w:bidi="ar-SA"/>
      </w:rPr>
    </w:lvl>
    <w:lvl w:ilvl="5" w:tplc="1A709FE8">
      <w:numFmt w:val="bullet"/>
      <w:lvlText w:val="•"/>
      <w:lvlJc w:val="left"/>
      <w:pPr>
        <w:ind w:left="5494" w:hanging="365"/>
      </w:pPr>
      <w:rPr>
        <w:rFonts w:hint="default"/>
        <w:lang w:val="en-US" w:eastAsia="en-US" w:bidi="ar-SA"/>
      </w:rPr>
    </w:lvl>
    <w:lvl w:ilvl="6" w:tplc="33022F58">
      <w:numFmt w:val="bullet"/>
      <w:lvlText w:val="•"/>
      <w:lvlJc w:val="left"/>
      <w:pPr>
        <w:ind w:left="6493" w:hanging="365"/>
      </w:pPr>
      <w:rPr>
        <w:rFonts w:hint="default"/>
        <w:lang w:val="en-US" w:eastAsia="en-US" w:bidi="ar-SA"/>
      </w:rPr>
    </w:lvl>
    <w:lvl w:ilvl="7" w:tplc="B71635BA">
      <w:numFmt w:val="bullet"/>
      <w:lvlText w:val="•"/>
      <w:lvlJc w:val="left"/>
      <w:pPr>
        <w:ind w:left="7491" w:hanging="365"/>
      </w:pPr>
      <w:rPr>
        <w:rFonts w:hint="default"/>
        <w:lang w:val="en-US" w:eastAsia="en-US" w:bidi="ar-SA"/>
      </w:rPr>
    </w:lvl>
    <w:lvl w:ilvl="8" w:tplc="9134FF00">
      <w:numFmt w:val="bullet"/>
      <w:lvlText w:val="•"/>
      <w:lvlJc w:val="left"/>
      <w:pPr>
        <w:ind w:left="8490" w:hanging="365"/>
      </w:pPr>
      <w:rPr>
        <w:rFonts w:hint="default"/>
        <w:lang w:val="en-US" w:eastAsia="en-US" w:bidi="ar-SA"/>
      </w:rPr>
    </w:lvl>
  </w:abstractNum>
  <w:num w:numId="1" w16cid:durableId="1436439787">
    <w:abstractNumId w:val="4"/>
  </w:num>
  <w:num w:numId="2" w16cid:durableId="1887335331">
    <w:abstractNumId w:val="2"/>
  </w:num>
  <w:num w:numId="3" w16cid:durableId="1537236599">
    <w:abstractNumId w:val="0"/>
  </w:num>
  <w:num w:numId="4" w16cid:durableId="402720657">
    <w:abstractNumId w:val="3"/>
  </w:num>
  <w:num w:numId="5" w16cid:durableId="9270819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80"/>
  <w:proofState w:spelling="clean"/>
  <w:revisionView w:inkAnnotations="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3A642E"/>
    <w:rsid w:val="000262D3"/>
    <w:rsid w:val="0003043C"/>
    <w:rsid w:val="00033ED5"/>
    <w:rsid w:val="0004416C"/>
    <w:rsid w:val="000664A7"/>
    <w:rsid w:val="00067A6C"/>
    <w:rsid w:val="00275C32"/>
    <w:rsid w:val="003A642E"/>
    <w:rsid w:val="003E76BA"/>
    <w:rsid w:val="0040125D"/>
    <w:rsid w:val="00414156"/>
    <w:rsid w:val="00495F69"/>
    <w:rsid w:val="004B6833"/>
    <w:rsid w:val="004C0F2B"/>
    <w:rsid w:val="004D557D"/>
    <w:rsid w:val="005131AC"/>
    <w:rsid w:val="00521EBE"/>
    <w:rsid w:val="005775D5"/>
    <w:rsid w:val="00586627"/>
    <w:rsid w:val="005C18BC"/>
    <w:rsid w:val="005C3CA2"/>
    <w:rsid w:val="005C473E"/>
    <w:rsid w:val="006D09FA"/>
    <w:rsid w:val="00702D1C"/>
    <w:rsid w:val="00706F06"/>
    <w:rsid w:val="007A633F"/>
    <w:rsid w:val="007B2DEF"/>
    <w:rsid w:val="00911664"/>
    <w:rsid w:val="009674CE"/>
    <w:rsid w:val="0098478C"/>
    <w:rsid w:val="009C3DA5"/>
    <w:rsid w:val="009D561D"/>
    <w:rsid w:val="009E3309"/>
    <w:rsid w:val="00B87EE3"/>
    <w:rsid w:val="00CD7E54"/>
    <w:rsid w:val="00D1485F"/>
    <w:rsid w:val="00D33C1A"/>
    <w:rsid w:val="00D801ED"/>
    <w:rsid w:val="00DD5CDC"/>
    <w:rsid w:val="00ED275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3B7EA"/>
  <w15:docId w15:val="{17DAAFA4-CC10-4BDF-8734-259758DB7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23" w:hanging="580"/>
      <w:outlineLvl w:val="0"/>
    </w:pPr>
    <w:rPr>
      <w:b/>
      <w:bCs/>
      <w:sz w:val="34"/>
      <w:szCs w:val="34"/>
    </w:rPr>
  </w:style>
  <w:style w:type="paragraph" w:styleId="Heading2">
    <w:name w:val="heading 2"/>
    <w:basedOn w:val="Normal"/>
    <w:uiPriority w:val="9"/>
    <w:unhideWhenUsed/>
    <w:qFormat/>
    <w:pPr>
      <w:ind w:left="758" w:hanging="734"/>
      <w:jc w:val="both"/>
      <w:outlineLvl w:val="1"/>
    </w:pPr>
    <w:rPr>
      <w:b/>
      <w:bCs/>
      <w:sz w:val="28"/>
      <w:szCs w:val="28"/>
    </w:rPr>
  </w:style>
  <w:style w:type="paragraph" w:styleId="Heading3">
    <w:name w:val="heading 3"/>
    <w:basedOn w:val="Normal"/>
    <w:uiPriority w:val="9"/>
    <w:unhideWhenUsed/>
    <w:qFormat/>
    <w:pPr>
      <w:ind w:left="374"/>
      <w:jc w:val="both"/>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30"/>
      <w:ind w:left="374" w:hanging="351"/>
    </w:pPr>
    <w:rPr>
      <w:b/>
      <w:bCs/>
      <w:sz w:val="24"/>
      <w:szCs w:val="24"/>
    </w:rPr>
  </w:style>
  <w:style w:type="paragraph" w:styleId="TOC2">
    <w:name w:val="toc 2"/>
    <w:basedOn w:val="Normal"/>
    <w:uiPriority w:val="1"/>
    <w:qFormat/>
    <w:pPr>
      <w:spacing w:line="289" w:lineRule="exact"/>
      <w:ind w:left="912" w:hanging="538"/>
    </w:pPr>
    <w:rPr>
      <w:sz w:val="24"/>
      <w:szCs w:val="24"/>
    </w:rPr>
  </w:style>
  <w:style w:type="paragraph" w:styleId="TOC3">
    <w:name w:val="toc 3"/>
    <w:basedOn w:val="Normal"/>
    <w:uiPriority w:val="1"/>
    <w:qFormat/>
    <w:pPr>
      <w:spacing w:line="291" w:lineRule="exact"/>
      <w:ind w:left="912"/>
    </w:pPr>
    <w:rPr>
      <w:sz w:val="24"/>
      <w:szCs w:val="24"/>
    </w:rPr>
  </w:style>
  <w:style w:type="paragraph" w:styleId="BodyText">
    <w:name w:val="Body Text"/>
    <w:basedOn w:val="Normal"/>
    <w:uiPriority w:val="1"/>
    <w:qFormat/>
    <w:rPr>
      <w:sz w:val="24"/>
      <w:szCs w:val="24"/>
    </w:rPr>
  </w:style>
  <w:style w:type="paragraph" w:styleId="Title">
    <w:name w:val="Title"/>
    <w:basedOn w:val="Normal"/>
    <w:uiPriority w:val="10"/>
    <w:qFormat/>
    <w:pPr>
      <w:spacing w:before="317"/>
      <w:ind w:right="1413"/>
      <w:jc w:val="center"/>
    </w:pPr>
    <w:rPr>
      <w:b/>
      <w:bCs/>
      <w:sz w:val="41"/>
      <w:szCs w:val="41"/>
    </w:rPr>
  </w:style>
  <w:style w:type="paragraph" w:styleId="ListParagraph">
    <w:name w:val="List Paragraph"/>
    <w:basedOn w:val="Normal"/>
    <w:uiPriority w:val="1"/>
    <w:qFormat/>
    <w:pPr>
      <w:ind w:left="504" w:hanging="235"/>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8486824">
      <w:bodyDiv w:val="1"/>
      <w:marLeft w:val="0"/>
      <w:marRight w:val="0"/>
      <w:marTop w:val="0"/>
      <w:marBottom w:val="0"/>
      <w:divBdr>
        <w:top w:val="none" w:sz="0" w:space="0" w:color="auto"/>
        <w:left w:val="none" w:sz="0" w:space="0" w:color="auto"/>
        <w:bottom w:val="none" w:sz="0" w:space="0" w:color="auto"/>
        <w:right w:val="none" w:sz="0" w:space="0" w:color="auto"/>
      </w:divBdr>
      <w:divsChild>
        <w:div w:id="1616255127">
          <w:marLeft w:val="0"/>
          <w:marRight w:val="0"/>
          <w:marTop w:val="0"/>
          <w:marBottom w:val="0"/>
          <w:divBdr>
            <w:top w:val="none" w:sz="0" w:space="0" w:color="auto"/>
            <w:left w:val="none" w:sz="0" w:space="0" w:color="auto"/>
            <w:bottom w:val="none" w:sz="0" w:space="0" w:color="auto"/>
            <w:right w:val="none" w:sz="0" w:space="0" w:color="auto"/>
          </w:divBdr>
        </w:div>
      </w:divsChild>
    </w:div>
    <w:div w:id="2082756368">
      <w:bodyDiv w:val="1"/>
      <w:marLeft w:val="0"/>
      <w:marRight w:val="0"/>
      <w:marTop w:val="0"/>
      <w:marBottom w:val="0"/>
      <w:divBdr>
        <w:top w:val="none" w:sz="0" w:space="0" w:color="auto"/>
        <w:left w:val="none" w:sz="0" w:space="0" w:color="auto"/>
        <w:bottom w:val="none" w:sz="0" w:space="0" w:color="auto"/>
        <w:right w:val="none" w:sz="0" w:space="0" w:color="auto"/>
      </w:divBdr>
      <w:divsChild>
        <w:div w:id="145209088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yperlink" Target="https://doi.org/10.1146/annurev-astro-120419-014455" TargetMode="External"/><Relationship Id="rId26" Type="http://schemas.openxmlformats.org/officeDocument/2006/relationships/hyperlink" Target="https://doi.org/10.1051/0004-6361/202347512" TargetMode="External"/><Relationship Id="rId39" Type="http://schemas.openxmlformats.org/officeDocument/2006/relationships/hyperlink" Target="https://astronomy.swin.edu.au/cosmos/G/Gravitational%2BRedshift" TargetMode="External"/><Relationship Id="rId3" Type="http://schemas.openxmlformats.org/officeDocument/2006/relationships/settings" Target="settings.xml"/><Relationship Id="rId21" Type="http://schemas.openxmlformats.org/officeDocument/2006/relationships/hyperlink" Target="https://www.raa-journal.org/issues/all/2024/v24n9/202409/t20240918_243702.html" TargetMode="External"/><Relationship Id="rId34" Type="http://schemas.openxmlformats.org/officeDocument/2006/relationships/hyperlink" Target="https://doi.org/10.1051/0004-6361/201936373" TargetMode="External"/><Relationship Id="rId42" Type="http://schemas.openxmlformats.org/officeDocument/2006/relationships/fontTable" Target="fontTable.xml"/><Relationship Id="rId7" Type="http://schemas.openxmlformats.org/officeDocument/2006/relationships/footer" Target="footer1.xml"/><Relationship Id="rId12" Type="http://schemas.openxmlformats.org/officeDocument/2006/relationships/image" Target="media/image5.jpeg"/><Relationship Id="rId17" Type="http://schemas.openxmlformats.org/officeDocument/2006/relationships/hyperlink" Target="https://doi.org/10.1038/s41550-023-01941-9" TargetMode="External"/><Relationship Id="rId25" Type="http://schemas.openxmlformats.org/officeDocument/2006/relationships/hyperlink" Target="https://doi.org/10.3847/2041-8213/ad1ddd" TargetMode="External"/><Relationship Id="rId33" Type="http://schemas.openxmlformats.org/officeDocument/2006/relationships/hyperlink" Target="https://arxiv.org/abs/1004.5602" TargetMode="External"/><Relationship Id="rId38" Type="http://schemas.openxmlformats.org/officeDocument/2006/relationships/hyperlink" Target="https://academic.oup.com/mnras/article/413/1/367/1062339" TargetMode="External"/><Relationship Id="rId2" Type="http://schemas.openxmlformats.org/officeDocument/2006/relationships/styles" Target="styles.xml"/><Relationship Id="rId16" Type="http://schemas.openxmlformats.org/officeDocument/2006/relationships/hyperlink" Target="https://doi.org/10.3847/2041-8213/abdd40" TargetMode="External"/><Relationship Id="rId20" Type="http://schemas.openxmlformats.org/officeDocument/2006/relationships/hyperlink" Target="https://doi.org/10.1051/0004-6361/201526681" TargetMode="External"/><Relationship Id="rId29" Type="http://schemas.openxmlformats.org/officeDocument/2006/relationships/hyperlink" Target="https://arxiv.org/abs/1304.2785" TargetMode="External"/><Relationship Id="rId41" Type="http://schemas.openxmlformats.org/officeDocument/2006/relationships/hyperlink" Target="https://doi.org/10.1155/2010/84754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hyperlink" Target="https://doi.org/10.3847/2041-8213/ad1ddd" TargetMode="External"/><Relationship Id="rId32" Type="http://schemas.openxmlformats.org/officeDocument/2006/relationships/hyperlink" Target="https://phys.org/news/2024-12-dark-energy-doesnt-lumpy-universe.html" TargetMode="External"/><Relationship Id="rId37" Type="http://schemas.openxmlformats.org/officeDocument/2006/relationships/hyperlink" Target="https://www.reuters.com/science/evidence-mounts-that-universes-dark-energy-is-changing-over-time-2025-03-19/" TargetMode="External"/><Relationship Id="rId40" Type="http://schemas.openxmlformats.org/officeDocument/2006/relationships/hyperlink" Target="https://en.wikipedia.org/wiki/Axis_of_evil_(cosmology)" TargetMode="External"/><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hyperlink" Target="https://www.mdpi.com/2571-712X/7/3/41" TargetMode="External"/><Relationship Id="rId28" Type="http://schemas.openxmlformats.org/officeDocument/2006/relationships/hyperlink" Target="https://phys.org/news/2024-12-dark-energy-doesnt-lumpy-universe.html" TargetMode="External"/><Relationship Id="rId36" Type="http://schemas.openxmlformats.org/officeDocument/2006/relationships/hyperlink" Target="https://phys.org/news/2024-09-advanced-gravitational-basins-movement-galaxies.html" TargetMode="External"/><Relationship Id="rId10" Type="http://schemas.openxmlformats.org/officeDocument/2006/relationships/image" Target="media/image3.jpeg"/><Relationship Id="rId19" Type="http://schemas.openxmlformats.org/officeDocument/2006/relationships/hyperlink" Target="https://doi.org/10.1103/PhysRevLett.95.071301" TargetMode="External"/><Relationship Id="rId31" Type="http://schemas.openxmlformats.org/officeDocument/2006/relationships/hyperlink" Target="https://www.physics.ox.ac.uk/news/lopsided-universe-could-mean-revision-standard-cosmological-model"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yperlink" Target="https://www.raa-journal.org/issues/all/2024/v24n9/202409/t20240918_243702.html" TargetMode="External"/><Relationship Id="rId27" Type="http://schemas.openxmlformats.org/officeDocument/2006/relationships/hyperlink" Target="https://newscenter.lbl.gov/2025/03/19/new-desi-results-strengthen-hints-that-dark-energy-may-evolve/" TargetMode="External"/><Relationship Id="rId30" Type="http://schemas.openxmlformats.org/officeDocument/2006/relationships/hyperlink" Target="https://arxiv.org/abs/1803.01961" TargetMode="External"/><Relationship Id="rId35" Type="http://schemas.openxmlformats.org/officeDocument/2006/relationships/hyperlink" Target="https://phys.org/news/2024-09-advanced-gravitational-basins-movement-galaxies.html" TargetMode="Externa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6709</Words>
  <Characters>38242</Characters>
  <Application>Microsoft Office Word</Application>
  <DocSecurity>0</DocSecurity>
  <Lines>318</Lines>
  <Paragraphs>89</Paragraphs>
  <ScaleCrop>false</ScaleCrop>
  <Company/>
  <LinksUpToDate>false</LinksUpToDate>
  <CharactersWithSpaces>44862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Tom Young</cp:lastModifiedBy>
  <cp:revision>2</cp:revision>
  <dcterms:created xsi:type="dcterms:W3CDTF">2025-05-21T21:11:00Z</dcterms:created>
  <dcterms:modified xsi:type="dcterms:W3CDTF">2025-05-21T21:11:00Z</dcterms:modified>
  <dc:description/>
  <dc:subject/>
  <cp:keywords/>
  <cp:category/>
  <cp:contentStatus/>
  <dc:title>External Gravity Cosmology (EGC) — Long Form</dc:title>
  <dc:creator>Tom Young</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2025-05-21T00:00:00Z</vt:filetime>
  </property>
  <property fmtid="{D5CDD505-2E9C-101B-9397-08002B2CF9AE}" pid="3" name="Creator">
    <vt:lpwstr>LaTeX with hyperref</vt:lpwstr>
  </property>
  <property fmtid="{D5CDD505-2E9C-101B-9397-08002B2CF9AE}" pid="4" name="LastSaved">
    <vt:filetime>2025-05-21T00:00:00Z</vt:filetime>
  </property>
  <property fmtid="{D5CDD505-2E9C-101B-9397-08002B2CF9AE}" pid="5" name="PTEX.Fullbanner">
    <vt:lpwstr>This is pdfTeX, Version 3.141592653-2.6-1.40.26 (TeX Live 2024) kpathsea version 6.4.0</vt:lpwstr>
  </property>
  <property fmtid="{D5CDD505-2E9C-101B-9397-08002B2CF9AE}" pid="6" name="Producer">
    <vt:lpwstr>pdfTeX-1.40.26</vt:lpwstr>
  </property>
</Properties>
</file>